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F762EB" w14:textId="77777777" w:rsidR="00A67F6D" w:rsidRPr="00547D7C" w:rsidRDefault="00A67F6D">
      <w:pPr>
        <w:spacing w:before="9"/>
        <w:rPr>
          <w:rFonts w:ascii="Arial" w:hAnsi="Arial" w:cs="Arial"/>
          <w:sz w:val="20"/>
          <w:szCs w:val="20"/>
        </w:r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05"/>
        <w:gridCol w:w="6638"/>
      </w:tblGrid>
      <w:tr w:rsidR="00A67F6D" w:rsidRPr="00547D7C" w14:paraId="03F1996C" w14:textId="77777777">
        <w:trPr>
          <w:trHeight w:hRule="exact" w:val="528"/>
        </w:trPr>
        <w:tc>
          <w:tcPr>
            <w:tcW w:w="9043" w:type="dxa"/>
            <w:gridSpan w:val="2"/>
            <w:shd w:val="clear" w:color="auto" w:fill="D9D9D9"/>
          </w:tcPr>
          <w:p w14:paraId="029AB3D5" w14:textId="77777777" w:rsidR="00A67F6D" w:rsidRPr="00547D7C" w:rsidRDefault="00234109">
            <w:pPr>
              <w:pStyle w:val="TableParagraph"/>
              <w:spacing w:before="143"/>
              <w:rPr>
                <w:rFonts w:ascii="Arial" w:hAnsi="Arial" w:cs="Arial"/>
                <w:b/>
                <w:bCs/>
                <w:sz w:val="20"/>
                <w:szCs w:val="20"/>
              </w:rPr>
            </w:pPr>
            <w:r w:rsidRPr="00547D7C">
              <w:rPr>
                <w:rFonts w:ascii="Arial" w:hAnsi="Arial" w:cs="Arial"/>
                <w:b/>
                <w:bCs/>
                <w:sz w:val="20"/>
                <w:szCs w:val="20"/>
              </w:rPr>
              <w:t>WC PARTITION WALL TYPE VK</w:t>
            </w:r>
            <w:proofErr w:type="gramStart"/>
            <w:r w:rsidRPr="00547D7C">
              <w:rPr>
                <w:rFonts w:ascii="Arial" w:hAnsi="Arial" w:cs="Arial"/>
                <w:b/>
                <w:bCs/>
                <w:sz w:val="20"/>
                <w:szCs w:val="20"/>
              </w:rPr>
              <w:t>13  KIGA</w:t>
            </w:r>
            <w:proofErr w:type="gramEnd"/>
          </w:p>
        </w:tc>
      </w:tr>
      <w:tr w:rsidR="00A67F6D" w:rsidRPr="00547D7C" w14:paraId="0AEFAB82" w14:textId="77777777" w:rsidTr="00547D7C">
        <w:trPr>
          <w:trHeight w:hRule="exact" w:val="1510"/>
        </w:trPr>
        <w:tc>
          <w:tcPr>
            <w:tcW w:w="2405" w:type="dxa"/>
          </w:tcPr>
          <w:p w14:paraId="669769B3" w14:textId="77777777" w:rsidR="00A67F6D" w:rsidRPr="00547D7C" w:rsidRDefault="00A67F6D">
            <w:pPr>
              <w:rPr>
                <w:rFonts w:ascii="Arial" w:hAnsi="Arial" w:cs="Arial"/>
                <w:sz w:val="20"/>
                <w:szCs w:val="20"/>
              </w:rPr>
            </w:pPr>
          </w:p>
        </w:tc>
        <w:tc>
          <w:tcPr>
            <w:tcW w:w="6638" w:type="dxa"/>
          </w:tcPr>
          <w:p w14:paraId="59BEE1F7" w14:textId="77777777" w:rsidR="00A67F6D" w:rsidRPr="00547D7C" w:rsidRDefault="00234109">
            <w:pPr>
              <w:pStyle w:val="TableParagraph"/>
              <w:spacing w:before="144"/>
              <w:ind w:right="111"/>
              <w:rPr>
                <w:rFonts w:ascii="Arial" w:hAnsi="Arial" w:cs="Arial"/>
                <w:sz w:val="20"/>
                <w:szCs w:val="20"/>
              </w:rPr>
            </w:pPr>
            <w:r w:rsidRPr="00547D7C">
              <w:rPr>
                <w:rFonts w:ascii="Arial" w:hAnsi="Arial" w:cs="Arial"/>
                <w:w w:val="120"/>
                <w:sz w:val="20"/>
                <w:szCs w:val="20"/>
              </w:rPr>
              <w:t xml:space="preserve">The </w:t>
            </w:r>
            <w:r w:rsidRPr="00547D7C">
              <w:rPr>
                <w:rFonts w:ascii="Arial" w:hAnsi="Arial" w:cs="Arial"/>
                <w:color w:val="4471C4"/>
                <w:w w:val="120"/>
                <w:sz w:val="20"/>
                <w:szCs w:val="20"/>
              </w:rPr>
              <w:t xml:space="preserve">text modules shown in blue </w:t>
            </w:r>
            <w:r w:rsidRPr="00547D7C">
              <w:rPr>
                <w:rFonts w:ascii="Arial" w:hAnsi="Arial" w:cs="Arial"/>
                <w:w w:val="120"/>
                <w:sz w:val="20"/>
                <w:szCs w:val="20"/>
              </w:rPr>
              <w:t>below are options that can be selected by the tendering body as an alternative to the text printed in black. In this case, the corresponding black text must be deleted and the designation "As alternative" removed.</w:t>
            </w:r>
          </w:p>
        </w:tc>
      </w:tr>
      <w:tr w:rsidR="00A67F6D" w:rsidRPr="00547D7C" w14:paraId="1A605F4A" w14:textId="77777777" w:rsidTr="00547D7C">
        <w:trPr>
          <w:trHeight w:hRule="exact" w:val="1133"/>
        </w:trPr>
        <w:tc>
          <w:tcPr>
            <w:tcW w:w="2405" w:type="dxa"/>
          </w:tcPr>
          <w:p w14:paraId="2793477C" w14:textId="77777777" w:rsidR="00A67F6D" w:rsidRPr="00547D7C" w:rsidRDefault="00234109">
            <w:pPr>
              <w:pStyle w:val="TableParagraph"/>
              <w:spacing w:before="144"/>
              <w:rPr>
                <w:rFonts w:ascii="Arial" w:hAnsi="Arial" w:cs="Arial"/>
                <w:b/>
                <w:bCs/>
                <w:sz w:val="20"/>
                <w:szCs w:val="20"/>
              </w:rPr>
            </w:pPr>
            <w:r w:rsidRPr="00547D7C">
              <w:rPr>
                <w:rFonts w:ascii="Arial" w:hAnsi="Arial" w:cs="Arial"/>
                <w:b/>
                <w:bCs/>
                <w:w w:val="105"/>
                <w:sz w:val="20"/>
                <w:szCs w:val="20"/>
              </w:rPr>
              <w:t>FABRICATE:</w:t>
            </w:r>
          </w:p>
        </w:tc>
        <w:tc>
          <w:tcPr>
            <w:tcW w:w="6638" w:type="dxa"/>
          </w:tcPr>
          <w:p w14:paraId="582A2ECC" w14:textId="77777777" w:rsidR="00A67F6D" w:rsidRPr="00547D7C" w:rsidRDefault="00234109">
            <w:pPr>
              <w:pStyle w:val="TableParagraph"/>
              <w:spacing w:before="147"/>
              <w:ind w:right="590"/>
              <w:rPr>
                <w:rFonts w:ascii="Arial" w:hAnsi="Arial" w:cs="Arial"/>
                <w:sz w:val="20"/>
                <w:szCs w:val="20"/>
                <w:lang w:val="de-DE"/>
              </w:rPr>
            </w:pPr>
            <w:r w:rsidRPr="00547D7C">
              <w:rPr>
                <w:rFonts w:ascii="Arial" w:hAnsi="Arial" w:cs="Arial"/>
                <w:w w:val="110"/>
                <w:sz w:val="20"/>
                <w:szCs w:val="20"/>
                <w:lang w:val="de-DE"/>
              </w:rPr>
              <w:t xml:space="preserve">TYPE VK13 KIGA </w:t>
            </w:r>
            <w:proofErr w:type="spellStart"/>
            <w:r w:rsidRPr="00547D7C">
              <w:rPr>
                <w:rFonts w:ascii="Arial" w:hAnsi="Arial" w:cs="Arial"/>
                <w:w w:val="110"/>
                <w:sz w:val="20"/>
                <w:szCs w:val="20"/>
                <w:lang w:val="de-DE"/>
              </w:rPr>
              <w:t>from</w:t>
            </w:r>
            <w:proofErr w:type="spellEnd"/>
            <w:r w:rsidRPr="00547D7C">
              <w:rPr>
                <w:rFonts w:ascii="Arial" w:hAnsi="Arial" w:cs="Arial"/>
                <w:w w:val="110"/>
                <w:sz w:val="20"/>
                <w:szCs w:val="20"/>
                <w:lang w:val="de-DE"/>
              </w:rPr>
              <w:t xml:space="preserve"> Schäfer Trennwandsysteme GmbH, 56593 </w:t>
            </w:r>
            <w:proofErr w:type="spellStart"/>
            <w:r w:rsidRPr="00547D7C">
              <w:rPr>
                <w:rFonts w:ascii="Arial" w:hAnsi="Arial" w:cs="Arial"/>
                <w:w w:val="110"/>
                <w:sz w:val="20"/>
                <w:szCs w:val="20"/>
                <w:lang w:val="de-DE"/>
              </w:rPr>
              <w:t>Horhausen</w:t>
            </w:r>
            <w:proofErr w:type="spellEnd"/>
            <w:r w:rsidRPr="00547D7C">
              <w:rPr>
                <w:rFonts w:ascii="Arial" w:hAnsi="Arial" w:cs="Arial"/>
                <w:w w:val="110"/>
                <w:sz w:val="20"/>
                <w:szCs w:val="20"/>
                <w:lang w:val="de-DE"/>
              </w:rPr>
              <w:t xml:space="preserve">, Phone 02687/91510, </w:t>
            </w:r>
            <w:hyperlink r:id="rId5">
              <w:r w:rsidRPr="00547D7C">
                <w:rPr>
                  <w:rFonts w:ascii="Arial" w:hAnsi="Arial" w:cs="Arial"/>
                  <w:color w:val="4471C4"/>
                  <w:w w:val="110"/>
                  <w:sz w:val="20"/>
                  <w:szCs w:val="20"/>
                  <w:u w:val="single" w:color="4471C4"/>
                  <w:lang w:val="de-DE"/>
                </w:rPr>
                <w:t>www.schaefer-tws.de</w:t>
              </w:r>
            </w:hyperlink>
          </w:p>
          <w:p w14:paraId="65521E46" w14:textId="77777777" w:rsidR="00A67F6D" w:rsidRPr="00547D7C" w:rsidRDefault="00234109">
            <w:pPr>
              <w:pStyle w:val="TableParagraph"/>
              <w:spacing w:line="229" w:lineRule="exact"/>
              <w:rPr>
                <w:rFonts w:ascii="Arial" w:hAnsi="Arial" w:cs="Arial"/>
                <w:sz w:val="20"/>
                <w:szCs w:val="20"/>
              </w:rPr>
            </w:pPr>
            <w:r w:rsidRPr="00547D7C">
              <w:rPr>
                <w:rFonts w:ascii="Arial" w:hAnsi="Arial" w:cs="Arial"/>
                <w:w w:val="110"/>
                <w:sz w:val="20"/>
                <w:szCs w:val="20"/>
              </w:rPr>
              <w:t xml:space="preserve">or technically and visually </w:t>
            </w:r>
            <w:proofErr w:type="gramStart"/>
            <w:r w:rsidRPr="00547D7C">
              <w:rPr>
                <w:rFonts w:ascii="Arial" w:hAnsi="Arial" w:cs="Arial"/>
                <w:w w:val="110"/>
                <w:sz w:val="20"/>
                <w:szCs w:val="20"/>
              </w:rPr>
              <w:t>absolutely equivalent</w:t>
            </w:r>
            <w:proofErr w:type="gramEnd"/>
            <w:r w:rsidRPr="00547D7C">
              <w:rPr>
                <w:rFonts w:ascii="Arial" w:hAnsi="Arial" w:cs="Arial"/>
                <w:w w:val="110"/>
                <w:sz w:val="20"/>
                <w:szCs w:val="20"/>
              </w:rPr>
              <w:t>.</w:t>
            </w:r>
          </w:p>
        </w:tc>
      </w:tr>
      <w:tr w:rsidR="00A67F6D" w:rsidRPr="00547D7C" w14:paraId="51621929" w14:textId="77777777" w:rsidTr="00547D7C">
        <w:trPr>
          <w:trHeight w:hRule="exact" w:val="7089"/>
        </w:trPr>
        <w:tc>
          <w:tcPr>
            <w:tcW w:w="2405" w:type="dxa"/>
          </w:tcPr>
          <w:p w14:paraId="7E345705" w14:textId="77777777" w:rsidR="00A67F6D" w:rsidRPr="00547D7C" w:rsidRDefault="00234109">
            <w:pPr>
              <w:pStyle w:val="TableParagraph"/>
              <w:spacing w:before="144"/>
              <w:rPr>
                <w:rFonts w:ascii="Arial" w:hAnsi="Arial" w:cs="Arial"/>
                <w:b/>
                <w:bCs/>
                <w:sz w:val="20"/>
                <w:szCs w:val="20"/>
              </w:rPr>
            </w:pPr>
            <w:r w:rsidRPr="00547D7C">
              <w:rPr>
                <w:rFonts w:ascii="Arial" w:hAnsi="Arial" w:cs="Arial"/>
                <w:b/>
                <w:bCs/>
                <w:sz w:val="20"/>
                <w:szCs w:val="20"/>
              </w:rPr>
              <w:t xml:space="preserve">CERTIFICATIONS, </w:t>
            </w:r>
            <w:r w:rsidRPr="00547D7C">
              <w:rPr>
                <w:rFonts w:ascii="Arial" w:hAnsi="Arial" w:cs="Arial"/>
                <w:b/>
                <w:bCs/>
                <w:w w:val="105"/>
                <w:sz w:val="20"/>
                <w:szCs w:val="20"/>
              </w:rPr>
              <w:t>STANDARDS:</w:t>
            </w:r>
          </w:p>
        </w:tc>
        <w:tc>
          <w:tcPr>
            <w:tcW w:w="6638" w:type="dxa"/>
          </w:tcPr>
          <w:p w14:paraId="38FB6369" w14:textId="77777777" w:rsidR="00A67F6D" w:rsidRPr="00547D7C" w:rsidRDefault="00234109">
            <w:pPr>
              <w:pStyle w:val="TableParagraph"/>
              <w:spacing w:before="144"/>
              <w:ind w:right="111"/>
              <w:rPr>
                <w:rFonts w:ascii="Arial" w:hAnsi="Arial" w:cs="Arial"/>
                <w:sz w:val="20"/>
                <w:szCs w:val="20"/>
              </w:rPr>
            </w:pPr>
            <w:r w:rsidRPr="00547D7C">
              <w:rPr>
                <w:rFonts w:ascii="Arial" w:hAnsi="Arial" w:cs="Arial"/>
                <w:w w:val="110"/>
                <w:sz w:val="20"/>
                <w:szCs w:val="20"/>
              </w:rPr>
              <w:t>The system is TÜV tested and has the GS mark. The corresponding certificate must be presented. Systems without a valid TÜV GS test are not approved.</w:t>
            </w:r>
          </w:p>
          <w:p w14:paraId="1F219215" w14:textId="77777777" w:rsidR="00A67F6D" w:rsidRPr="00547D7C" w:rsidRDefault="00234109">
            <w:pPr>
              <w:pStyle w:val="TableParagraph"/>
              <w:spacing w:before="144"/>
              <w:ind w:right="277"/>
              <w:rPr>
                <w:rFonts w:ascii="Arial" w:hAnsi="Arial" w:cs="Arial"/>
                <w:sz w:val="20"/>
                <w:szCs w:val="20"/>
              </w:rPr>
            </w:pPr>
            <w:r w:rsidRPr="00547D7C">
              <w:rPr>
                <w:rFonts w:ascii="Arial" w:hAnsi="Arial" w:cs="Arial"/>
                <w:w w:val="110"/>
                <w:sz w:val="20"/>
                <w:szCs w:val="20"/>
              </w:rPr>
              <w:t>To prove the sustainability of the product, the system must be PEFC™ or FSC® certified. The corresponding certificate of the system manufacturer must be presented. Systems without valid PEFC™ or FSC® certification are not permitted. It is not sufficient to present a general certificate of the panels used.</w:t>
            </w:r>
          </w:p>
          <w:p w14:paraId="65EDE86C" w14:textId="77777777" w:rsidR="00A67F6D" w:rsidRPr="00547D7C" w:rsidRDefault="00234109">
            <w:pPr>
              <w:pStyle w:val="TableParagraph"/>
              <w:spacing w:before="144"/>
              <w:rPr>
                <w:rFonts w:ascii="Arial" w:hAnsi="Arial" w:cs="Arial"/>
                <w:sz w:val="20"/>
                <w:szCs w:val="20"/>
              </w:rPr>
            </w:pPr>
            <w:r w:rsidRPr="00547D7C">
              <w:rPr>
                <w:rFonts w:ascii="Arial" w:hAnsi="Arial" w:cs="Arial"/>
                <w:w w:val="105"/>
                <w:sz w:val="20"/>
                <w:szCs w:val="20"/>
              </w:rPr>
              <w:t xml:space="preserve">The materials used </w:t>
            </w:r>
            <w:proofErr w:type="gramStart"/>
            <w:r w:rsidRPr="00547D7C">
              <w:rPr>
                <w:rFonts w:ascii="Arial" w:hAnsi="Arial" w:cs="Arial"/>
                <w:w w:val="105"/>
                <w:sz w:val="20"/>
                <w:szCs w:val="20"/>
              </w:rPr>
              <w:t>comply  with</w:t>
            </w:r>
            <w:proofErr w:type="gramEnd"/>
            <w:r w:rsidRPr="00547D7C">
              <w:rPr>
                <w:rFonts w:ascii="Arial" w:hAnsi="Arial" w:cs="Arial"/>
                <w:w w:val="105"/>
                <w:sz w:val="20"/>
                <w:szCs w:val="20"/>
              </w:rPr>
              <w:t xml:space="preserve">  the  following standards  and regulations:</w:t>
            </w:r>
          </w:p>
          <w:p w14:paraId="72FA6B4C" w14:textId="77777777" w:rsidR="00A67F6D" w:rsidRPr="00547D7C" w:rsidRDefault="00234109">
            <w:pPr>
              <w:pStyle w:val="TableParagraph"/>
              <w:numPr>
                <w:ilvl w:val="0"/>
                <w:numId w:val="1"/>
              </w:numPr>
              <w:tabs>
                <w:tab w:val="left" w:pos="823"/>
                <w:tab w:val="left" w:pos="824"/>
              </w:tabs>
              <w:spacing w:before="144" w:line="229" w:lineRule="exact"/>
              <w:ind w:hanging="360"/>
              <w:rPr>
                <w:rFonts w:ascii="Arial" w:hAnsi="Arial" w:cs="Arial"/>
                <w:sz w:val="20"/>
                <w:szCs w:val="20"/>
              </w:rPr>
            </w:pPr>
            <w:r w:rsidRPr="00547D7C">
              <w:rPr>
                <w:rFonts w:ascii="Arial" w:hAnsi="Arial" w:cs="Arial"/>
                <w:w w:val="105"/>
                <w:sz w:val="20"/>
                <w:szCs w:val="20"/>
              </w:rPr>
              <w:t xml:space="preserve">HPL compact panels according to DIN EN  </w:t>
            </w:r>
            <w:r w:rsidRPr="00547D7C">
              <w:rPr>
                <w:rFonts w:ascii="Arial" w:hAnsi="Arial" w:cs="Arial"/>
                <w:spacing w:val="21"/>
                <w:w w:val="105"/>
                <w:sz w:val="20"/>
                <w:szCs w:val="20"/>
              </w:rPr>
              <w:t xml:space="preserve"> </w:t>
            </w:r>
            <w:r w:rsidRPr="00547D7C">
              <w:rPr>
                <w:rFonts w:ascii="Arial" w:hAnsi="Arial" w:cs="Arial"/>
                <w:w w:val="105"/>
                <w:sz w:val="20"/>
                <w:szCs w:val="20"/>
              </w:rPr>
              <w:t>438-7</w:t>
            </w:r>
          </w:p>
          <w:p w14:paraId="0BF32A50" w14:textId="77777777" w:rsidR="00A67F6D" w:rsidRPr="00547D7C" w:rsidRDefault="00234109">
            <w:pPr>
              <w:pStyle w:val="TableParagraph"/>
              <w:numPr>
                <w:ilvl w:val="0"/>
                <w:numId w:val="1"/>
              </w:numPr>
              <w:tabs>
                <w:tab w:val="left" w:pos="823"/>
                <w:tab w:val="left" w:pos="824"/>
              </w:tabs>
              <w:ind w:right="636" w:hanging="360"/>
              <w:rPr>
                <w:rFonts w:ascii="Arial" w:hAnsi="Arial" w:cs="Arial"/>
                <w:sz w:val="20"/>
                <w:szCs w:val="20"/>
              </w:rPr>
            </w:pPr>
            <w:r w:rsidRPr="00547D7C">
              <w:rPr>
                <w:rFonts w:ascii="Arial" w:hAnsi="Arial" w:cs="Arial"/>
                <w:w w:val="110"/>
                <w:sz w:val="20"/>
                <w:szCs w:val="20"/>
              </w:rPr>
              <w:t>Stainless steel according to DIN EN 10088, material grade 1.4301,</w:t>
            </w:r>
            <w:r w:rsidRPr="00547D7C">
              <w:rPr>
                <w:rFonts w:ascii="Arial" w:hAnsi="Arial" w:cs="Arial"/>
                <w:spacing w:val="-27"/>
                <w:w w:val="110"/>
                <w:sz w:val="20"/>
                <w:szCs w:val="20"/>
              </w:rPr>
              <w:t xml:space="preserve"> </w:t>
            </w:r>
            <w:r w:rsidRPr="00547D7C">
              <w:rPr>
                <w:rFonts w:ascii="Arial" w:hAnsi="Arial" w:cs="Arial"/>
                <w:w w:val="110"/>
                <w:sz w:val="20"/>
                <w:szCs w:val="20"/>
              </w:rPr>
              <w:t>or</w:t>
            </w:r>
            <w:r w:rsidRPr="00547D7C">
              <w:rPr>
                <w:rFonts w:ascii="Arial" w:hAnsi="Arial" w:cs="Arial"/>
                <w:spacing w:val="-27"/>
                <w:w w:val="110"/>
                <w:sz w:val="20"/>
                <w:szCs w:val="20"/>
              </w:rPr>
              <w:t xml:space="preserve"> </w:t>
            </w:r>
            <w:r w:rsidRPr="00547D7C">
              <w:rPr>
                <w:rFonts w:ascii="Arial" w:hAnsi="Arial" w:cs="Arial"/>
                <w:w w:val="110"/>
                <w:sz w:val="20"/>
                <w:szCs w:val="20"/>
              </w:rPr>
              <w:t>ASTM</w:t>
            </w:r>
            <w:r w:rsidRPr="00547D7C">
              <w:rPr>
                <w:rFonts w:ascii="Arial" w:hAnsi="Arial" w:cs="Arial"/>
                <w:spacing w:val="-28"/>
                <w:w w:val="110"/>
                <w:sz w:val="20"/>
                <w:szCs w:val="20"/>
              </w:rPr>
              <w:t xml:space="preserve"> </w:t>
            </w:r>
            <w:r w:rsidRPr="00547D7C">
              <w:rPr>
                <w:rFonts w:ascii="Arial" w:hAnsi="Arial" w:cs="Arial"/>
                <w:w w:val="110"/>
                <w:sz w:val="20"/>
                <w:szCs w:val="20"/>
              </w:rPr>
              <w:t>A276,</w:t>
            </w:r>
            <w:r w:rsidRPr="00547D7C">
              <w:rPr>
                <w:rFonts w:ascii="Arial" w:hAnsi="Arial" w:cs="Arial"/>
                <w:spacing w:val="-27"/>
                <w:w w:val="110"/>
                <w:sz w:val="20"/>
                <w:szCs w:val="20"/>
              </w:rPr>
              <w:t xml:space="preserve"> </w:t>
            </w:r>
            <w:r w:rsidRPr="00547D7C">
              <w:rPr>
                <w:rFonts w:ascii="Arial" w:hAnsi="Arial" w:cs="Arial"/>
                <w:w w:val="110"/>
                <w:sz w:val="20"/>
                <w:szCs w:val="20"/>
              </w:rPr>
              <w:t>AISI</w:t>
            </w:r>
            <w:r w:rsidRPr="00547D7C">
              <w:rPr>
                <w:rFonts w:ascii="Arial" w:hAnsi="Arial" w:cs="Arial"/>
                <w:spacing w:val="-28"/>
                <w:w w:val="110"/>
                <w:sz w:val="20"/>
                <w:szCs w:val="20"/>
              </w:rPr>
              <w:t xml:space="preserve"> </w:t>
            </w:r>
            <w:r w:rsidRPr="00547D7C">
              <w:rPr>
                <w:rFonts w:ascii="Arial" w:hAnsi="Arial" w:cs="Arial"/>
                <w:w w:val="110"/>
                <w:sz w:val="20"/>
                <w:szCs w:val="20"/>
              </w:rPr>
              <w:t>304</w:t>
            </w:r>
          </w:p>
          <w:p w14:paraId="0AAB0187" w14:textId="77777777" w:rsidR="00A67F6D" w:rsidRPr="00547D7C" w:rsidRDefault="00234109">
            <w:pPr>
              <w:pStyle w:val="TableParagraph"/>
              <w:numPr>
                <w:ilvl w:val="0"/>
                <w:numId w:val="1"/>
              </w:numPr>
              <w:tabs>
                <w:tab w:val="left" w:pos="823"/>
                <w:tab w:val="left" w:pos="824"/>
              </w:tabs>
              <w:spacing w:before="1"/>
              <w:ind w:right="212" w:hanging="360"/>
              <w:rPr>
                <w:rFonts w:ascii="Arial" w:hAnsi="Arial" w:cs="Arial"/>
                <w:sz w:val="20"/>
                <w:szCs w:val="20"/>
              </w:rPr>
            </w:pPr>
            <w:r w:rsidRPr="00547D7C">
              <w:rPr>
                <w:rFonts w:ascii="Arial" w:hAnsi="Arial" w:cs="Arial"/>
                <w:w w:val="110"/>
                <w:sz w:val="20"/>
                <w:szCs w:val="20"/>
              </w:rPr>
              <w:t>Extruded</w:t>
            </w:r>
            <w:r w:rsidRPr="00547D7C">
              <w:rPr>
                <w:rFonts w:ascii="Arial" w:hAnsi="Arial" w:cs="Arial"/>
                <w:spacing w:val="-19"/>
                <w:w w:val="110"/>
                <w:sz w:val="20"/>
                <w:szCs w:val="20"/>
              </w:rPr>
              <w:t xml:space="preserve"> </w:t>
            </w:r>
            <w:proofErr w:type="spellStart"/>
            <w:r w:rsidRPr="00547D7C">
              <w:rPr>
                <w:rFonts w:ascii="Arial" w:hAnsi="Arial" w:cs="Arial"/>
                <w:w w:val="110"/>
                <w:sz w:val="20"/>
                <w:szCs w:val="20"/>
              </w:rPr>
              <w:t>aluminium</w:t>
            </w:r>
            <w:proofErr w:type="spellEnd"/>
            <w:r w:rsidRPr="00547D7C">
              <w:rPr>
                <w:rFonts w:ascii="Arial" w:hAnsi="Arial" w:cs="Arial"/>
                <w:spacing w:val="-19"/>
                <w:w w:val="110"/>
                <w:sz w:val="20"/>
                <w:szCs w:val="20"/>
              </w:rPr>
              <w:t xml:space="preserve"> </w:t>
            </w:r>
            <w:r w:rsidRPr="00547D7C">
              <w:rPr>
                <w:rFonts w:ascii="Arial" w:hAnsi="Arial" w:cs="Arial"/>
                <w:w w:val="110"/>
                <w:sz w:val="20"/>
                <w:szCs w:val="20"/>
              </w:rPr>
              <w:t>profiles</w:t>
            </w:r>
            <w:r w:rsidRPr="00547D7C">
              <w:rPr>
                <w:rFonts w:ascii="Arial" w:hAnsi="Arial" w:cs="Arial"/>
                <w:spacing w:val="-18"/>
                <w:w w:val="110"/>
                <w:sz w:val="20"/>
                <w:szCs w:val="20"/>
              </w:rPr>
              <w:t xml:space="preserve"> </w:t>
            </w:r>
            <w:r w:rsidRPr="00547D7C">
              <w:rPr>
                <w:rFonts w:ascii="Arial" w:hAnsi="Arial" w:cs="Arial"/>
                <w:w w:val="110"/>
                <w:sz w:val="20"/>
                <w:szCs w:val="20"/>
              </w:rPr>
              <w:t>according</w:t>
            </w:r>
            <w:r w:rsidRPr="00547D7C">
              <w:rPr>
                <w:rFonts w:ascii="Arial" w:hAnsi="Arial" w:cs="Arial"/>
                <w:spacing w:val="-18"/>
                <w:w w:val="110"/>
                <w:sz w:val="20"/>
                <w:szCs w:val="20"/>
              </w:rPr>
              <w:t xml:space="preserve"> </w:t>
            </w:r>
            <w:r w:rsidRPr="00547D7C">
              <w:rPr>
                <w:rFonts w:ascii="Arial" w:hAnsi="Arial" w:cs="Arial"/>
                <w:w w:val="110"/>
                <w:sz w:val="20"/>
                <w:szCs w:val="20"/>
              </w:rPr>
              <w:t>to</w:t>
            </w:r>
            <w:r w:rsidRPr="00547D7C">
              <w:rPr>
                <w:rFonts w:ascii="Arial" w:hAnsi="Arial" w:cs="Arial"/>
                <w:spacing w:val="-19"/>
                <w:w w:val="110"/>
                <w:sz w:val="20"/>
                <w:szCs w:val="20"/>
              </w:rPr>
              <w:t xml:space="preserve"> </w:t>
            </w:r>
            <w:r w:rsidRPr="00547D7C">
              <w:rPr>
                <w:rFonts w:ascii="Arial" w:hAnsi="Arial" w:cs="Arial"/>
                <w:w w:val="110"/>
                <w:sz w:val="20"/>
                <w:szCs w:val="20"/>
              </w:rPr>
              <w:t>DIN</w:t>
            </w:r>
            <w:r w:rsidRPr="00547D7C">
              <w:rPr>
                <w:rFonts w:ascii="Arial" w:hAnsi="Arial" w:cs="Arial"/>
                <w:spacing w:val="-18"/>
                <w:w w:val="110"/>
                <w:sz w:val="20"/>
                <w:szCs w:val="20"/>
              </w:rPr>
              <w:t xml:space="preserve"> </w:t>
            </w:r>
            <w:r w:rsidRPr="00547D7C">
              <w:rPr>
                <w:rFonts w:ascii="Arial" w:hAnsi="Arial" w:cs="Arial"/>
                <w:w w:val="110"/>
                <w:sz w:val="20"/>
                <w:szCs w:val="20"/>
              </w:rPr>
              <w:t>EN</w:t>
            </w:r>
            <w:r w:rsidRPr="00547D7C">
              <w:rPr>
                <w:rFonts w:ascii="Arial" w:hAnsi="Arial" w:cs="Arial"/>
                <w:spacing w:val="-16"/>
                <w:w w:val="110"/>
                <w:sz w:val="20"/>
                <w:szCs w:val="20"/>
              </w:rPr>
              <w:t xml:space="preserve"> </w:t>
            </w:r>
            <w:r w:rsidRPr="00547D7C">
              <w:rPr>
                <w:rFonts w:ascii="Arial" w:hAnsi="Arial" w:cs="Arial"/>
                <w:w w:val="110"/>
                <w:sz w:val="20"/>
                <w:szCs w:val="20"/>
              </w:rPr>
              <w:t>573</w:t>
            </w:r>
            <w:r w:rsidRPr="00547D7C">
              <w:rPr>
                <w:rFonts w:ascii="Arial" w:hAnsi="Arial" w:cs="Arial"/>
                <w:spacing w:val="-17"/>
                <w:w w:val="110"/>
                <w:sz w:val="20"/>
                <w:szCs w:val="20"/>
              </w:rPr>
              <w:t xml:space="preserve"> </w:t>
            </w:r>
            <w:r w:rsidRPr="00547D7C">
              <w:rPr>
                <w:rFonts w:ascii="Arial" w:hAnsi="Arial" w:cs="Arial"/>
                <w:w w:val="110"/>
                <w:sz w:val="20"/>
                <w:szCs w:val="20"/>
              </w:rPr>
              <w:t>and</w:t>
            </w:r>
            <w:r w:rsidRPr="00547D7C">
              <w:rPr>
                <w:rFonts w:ascii="Arial" w:hAnsi="Arial" w:cs="Arial"/>
                <w:spacing w:val="-18"/>
                <w:w w:val="110"/>
                <w:sz w:val="20"/>
                <w:szCs w:val="20"/>
              </w:rPr>
              <w:t xml:space="preserve"> </w:t>
            </w:r>
            <w:r w:rsidRPr="00547D7C">
              <w:rPr>
                <w:rFonts w:ascii="Arial" w:hAnsi="Arial" w:cs="Arial"/>
                <w:w w:val="110"/>
                <w:sz w:val="20"/>
                <w:szCs w:val="20"/>
              </w:rPr>
              <w:t xml:space="preserve">DIN EN 755, material grade EN WA6063. Surface-treated (non- surface-treated </w:t>
            </w:r>
            <w:proofErr w:type="spellStart"/>
            <w:r w:rsidRPr="00547D7C">
              <w:rPr>
                <w:rFonts w:ascii="Arial" w:hAnsi="Arial" w:cs="Arial"/>
                <w:w w:val="110"/>
                <w:sz w:val="20"/>
                <w:szCs w:val="20"/>
              </w:rPr>
              <w:t>aluminium</w:t>
            </w:r>
            <w:proofErr w:type="spellEnd"/>
            <w:r w:rsidRPr="00547D7C">
              <w:rPr>
                <w:rFonts w:ascii="Arial" w:hAnsi="Arial" w:cs="Arial"/>
                <w:w w:val="110"/>
                <w:sz w:val="20"/>
                <w:szCs w:val="20"/>
              </w:rPr>
              <w:t xml:space="preserve"> parts are not permitted) </w:t>
            </w:r>
            <w:proofErr w:type="spellStart"/>
            <w:r w:rsidRPr="00547D7C">
              <w:rPr>
                <w:rFonts w:ascii="Arial" w:hAnsi="Arial" w:cs="Arial"/>
                <w:w w:val="110"/>
                <w:sz w:val="20"/>
                <w:szCs w:val="20"/>
              </w:rPr>
              <w:t>colourless</w:t>
            </w:r>
            <w:proofErr w:type="spellEnd"/>
            <w:r w:rsidRPr="00547D7C">
              <w:rPr>
                <w:rFonts w:ascii="Arial" w:hAnsi="Arial" w:cs="Arial"/>
                <w:w w:val="110"/>
                <w:sz w:val="20"/>
                <w:szCs w:val="20"/>
              </w:rPr>
              <w:t xml:space="preserve"> </w:t>
            </w:r>
            <w:proofErr w:type="spellStart"/>
            <w:r w:rsidRPr="00547D7C">
              <w:rPr>
                <w:rFonts w:ascii="Arial" w:hAnsi="Arial" w:cs="Arial"/>
                <w:w w:val="110"/>
                <w:sz w:val="20"/>
                <w:szCs w:val="20"/>
              </w:rPr>
              <w:t>anodised</w:t>
            </w:r>
            <w:proofErr w:type="spellEnd"/>
            <w:r w:rsidRPr="00547D7C">
              <w:rPr>
                <w:rFonts w:ascii="Arial" w:hAnsi="Arial" w:cs="Arial"/>
                <w:spacing w:val="-12"/>
                <w:w w:val="110"/>
                <w:sz w:val="20"/>
                <w:szCs w:val="20"/>
              </w:rPr>
              <w:t xml:space="preserve"> </w:t>
            </w:r>
            <w:r w:rsidRPr="00547D7C">
              <w:rPr>
                <w:rFonts w:ascii="Arial" w:hAnsi="Arial" w:cs="Arial"/>
                <w:w w:val="110"/>
                <w:sz w:val="20"/>
                <w:szCs w:val="20"/>
              </w:rPr>
              <w:t>according</w:t>
            </w:r>
            <w:r w:rsidRPr="00547D7C">
              <w:rPr>
                <w:rFonts w:ascii="Arial" w:hAnsi="Arial" w:cs="Arial"/>
                <w:spacing w:val="-14"/>
                <w:w w:val="110"/>
                <w:sz w:val="20"/>
                <w:szCs w:val="20"/>
              </w:rPr>
              <w:t xml:space="preserve"> </w:t>
            </w:r>
            <w:r w:rsidRPr="00547D7C">
              <w:rPr>
                <w:rFonts w:ascii="Arial" w:hAnsi="Arial" w:cs="Arial"/>
                <w:w w:val="110"/>
                <w:sz w:val="20"/>
                <w:szCs w:val="20"/>
              </w:rPr>
              <w:t>to</w:t>
            </w:r>
            <w:r w:rsidRPr="00547D7C">
              <w:rPr>
                <w:rFonts w:ascii="Arial" w:hAnsi="Arial" w:cs="Arial"/>
                <w:spacing w:val="-11"/>
                <w:w w:val="110"/>
                <w:sz w:val="20"/>
                <w:szCs w:val="20"/>
              </w:rPr>
              <w:t xml:space="preserve"> </w:t>
            </w:r>
            <w:r w:rsidRPr="00547D7C">
              <w:rPr>
                <w:rFonts w:ascii="Arial" w:hAnsi="Arial" w:cs="Arial"/>
                <w:w w:val="110"/>
                <w:sz w:val="20"/>
                <w:szCs w:val="20"/>
              </w:rPr>
              <w:t>EURAS</w:t>
            </w:r>
            <w:r w:rsidRPr="00547D7C">
              <w:rPr>
                <w:rFonts w:ascii="Arial" w:hAnsi="Arial" w:cs="Arial"/>
                <w:spacing w:val="-12"/>
                <w:w w:val="110"/>
                <w:sz w:val="20"/>
                <w:szCs w:val="20"/>
              </w:rPr>
              <w:t xml:space="preserve"> </w:t>
            </w:r>
            <w:r w:rsidRPr="00547D7C">
              <w:rPr>
                <w:rFonts w:ascii="Arial" w:hAnsi="Arial" w:cs="Arial"/>
                <w:w w:val="110"/>
                <w:sz w:val="20"/>
                <w:szCs w:val="20"/>
              </w:rPr>
              <w:t>E6/C-0</w:t>
            </w:r>
            <w:r w:rsidRPr="00547D7C">
              <w:rPr>
                <w:rFonts w:ascii="Arial" w:hAnsi="Arial" w:cs="Arial"/>
                <w:spacing w:val="-14"/>
                <w:w w:val="110"/>
                <w:sz w:val="20"/>
                <w:szCs w:val="20"/>
              </w:rPr>
              <w:t xml:space="preserve"> </w:t>
            </w:r>
            <w:r w:rsidRPr="00547D7C">
              <w:rPr>
                <w:rFonts w:ascii="Arial" w:hAnsi="Arial" w:cs="Arial"/>
                <w:w w:val="110"/>
                <w:sz w:val="20"/>
                <w:szCs w:val="20"/>
              </w:rPr>
              <w:t>or</w:t>
            </w:r>
            <w:r w:rsidRPr="00547D7C">
              <w:rPr>
                <w:rFonts w:ascii="Arial" w:hAnsi="Arial" w:cs="Arial"/>
                <w:spacing w:val="-13"/>
                <w:w w:val="110"/>
                <w:sz w:val="20"/>
                <w:szCs w:val="20"/>
              </w:rPr>
              <w:t xml:space="preserve"> </w:t>
            </w:r>
            <w:r w:rsidRPr="00547D7C">
              <w:rPr>
                <w:rFonts w:ascii="Arial" w:hAnsi="Arial" w:cs="Arial"/>
                <w:w w:val="110"/>
                <w:sz w:val="20"/>
                <w:szCs w:val="20"/>
              </w:rPr>
              <w:t>DIN</w:t>
            </w:r>
            <w:r w:rsidRPr="00547D7C">
              <w:rPr>
                <w:rFonts w:ascii="Arial" w:hAnsi="Arial" w:cs="Arial"/>
                <w:spacing w:val="-14"/>
                <w:w w:val="110"/>
                <w:sz w:val="20"/>
                <w:szCs w:val="20"/>
              </w:rPr>
              <w:t xml:space="preserve"> </w:t>
            </w:r>
            <w:r w:rsidRPr="00547D7C">
              <w:rPr>
                <w:rFonts w:ascii="Arial" w:hAnsi="Arial" w:cs="Arial"/>
                <w:w w:val="110"/>
                <w:sz w:val="20"/>
                <w:szCs w:val="20"/>
              </w:rPr>
              <w:t>17611</w:t>
            </w:r>
            <w:r w:rsidRPr="00547D7C">
              <w:rPr>
                <w:rFonts w:ascii="Arial" w:hAnsi="Arial" w:cs="Arial"/>
                <w:spacing w:val="-14"/>
                <w:w w:val="110"/>
                <w:sz w:val="20"/>
                <w:szCs w:val="20"/>
              </w:rPr>
              <w:t xml:space="preserve"> </w:t>
            </w:r>
            <w:r w:rsidRPr="00547D7C">
              <w:rPr>
                <w:rFonts w:ascii="Arial" w:hAnsi="Arial" w:cs="Arial"/>
                <w:w w:val="110"/>
                <w:sz w:val="20"/>
                <w:szCs w:val="20"/>
              </w:rPr>
              <w:t>E6/EV1</w:t>
            </w:r>
            <w:r w:rsidRPr="00547D7C">
              <w:rPr>
                <w:rFonts w:ascii="Arial" w:hAnsi="Arial" w:cs="Arial"/>
                <w:spacing w:val="-13"/>
                <w:w w:val="110"/>
                <w:sz w:val="20"/>
                <w:szCs w:val="20"/>
              </w:rPr>
              <w:t xml:space="preserve"> </w:t>
            </w:r>
            <w:r w:rsidRPr="00547D7C">
              <w:rPr>
                <w:rFonts w:ascii="Arial" w:hAnsi="Arial" w:cs="Arial"/>
                <w:w w:val="110"/>
                <w:sz w:val="20"/>
                <w:szCs w:val="20"/>
              </w:rPr>
              <w:t>or powder</w:t>
            </w:r>
            <w:r w:rsidRPr="00547D7C">
              <w:rPr>
                <w:rFonts w:ascii="Arial" w:hAnsi="Arial" w:cs="Arial"/>
                <w:spacing w:val="-15"/>
                <w:w w:val="110"/>
                <w:sz w:val="20"/>
                <w:szCs w:val="20"/>
              </w:rPr>
              <w:t xml:space="preserve"> </w:t>
            </w:r>
            <w:r w:rsidRPr="00547D7C">
              <w:rPr>
                <w:rFonts w:ascii="Arial" w:hAnsi="Arial" w:cs="Arial"/>
                <w:w w:val="110"/>
                <w:sz w:val="20"/>
                <w:szCs w:val="20"/>
              </w:rPr>
              <w:t>coating</w:t>
            </w:r>
            <w:r w:rsidRPr="00547D7C">
              <w:rPr>
                <w:rFonts w:ascii="Arial" w:hAnsi="Arial" w:cs="Arial"/>
                <w:spacing w:val="-14"/>
                <w:w w:val="110"/>
                <w:sz w:val="20"/>
                <w:szCs w:val="20"/>
              </w:rPr>
              <w:t xml:space="preserve"> </w:t>
            </w:r>
            <w:r w:rsidRPr="00547D7C">
              <w:rPr>
                <w:rFonts w:ascii="Arial" w:hAnsi="Arial" w:cs="Arial"/>
                <w:w w:val="110"/>
                <w:sz w:val="20"/>
                <w:szCs w:val="20"/>
              </w:rPr>
              <w:t>according</w:t>
            </w:r>
            <w:r w:rsidRPr="00547D7C">
              <w:rPr>
                <w:rFonts w:ascii="Arial" w:hAnsi="Arial" w:cs="Arial"/>
                <w:spacing w:val="-16"/>
                <w:w w:val="110"/>
                <w:sz w:val="20"/>
                <w:szCs w:val="20"/>
              </w:rPr>
              <w:t xml:space="preserve"> </w:t>
            </w:r>
            <w:r w:rsidRPr="00547D7C">
              <w:rPr>
                <w:rFonts w:ascii="Arial" w:hAnsi="Arial" w:cs="Arial"/>
                <w:w w:val="110"/>
                <w:sz w:val="20"/>
                <w:szCs w:val="20"/>
              </w:rPr>
              <w:t>to</w:t>
            </w:r>
            <w:r w:rsidRPr="00547D7C">
              <w:rPr>
                <w:rFonts w:ascii="Arial" w:hAnsi="Arial" w:cs="Arial"/>
                <w:spacing w:val="-16"/>
                <w:w w:val="110"/>
                <w:sz w:val="20"/>
                <w:szCs w:val="20"/>
              </w:rPr>
              <w:t xml:space="preserve"> </w:t>
            </w:r>
            <w:r w:rsidRPr="00547D7C">
              <w:rPr>
                <w:rFonts w:ascii="Arial" w:hAnsi="Arial" w:cs="Arial"/>
                <w:w w:val="110"/>
                <w:sz w:val="20"/>
                <w:szCs w:val="20"/>
              </w:rPr>
              <w:t>DIN</w:t>
            </w:r>
            <w:r w:rsidRPr="00547D7C">
              <w:rPr>
                <w:rFonts w:ascii="Arial" w:hAnsi="Arial" w:cs="Arial"/>
                <w:spacing w:val="-14"/>
                <w:w w:val="110"/>
                <w:sz w:val="20"/>
                <w:szCs w:val="20"/>
              </w:rPr>
              <w:t xml:space="preserve"> </w:t>
            </w:r>
            <w:r w:rsidRPr="00547D7C">
              <w:rPr>
                <w:rFonts w:ascii="Arial" w:hAnsi="Arial" w:cs="Arial"/>
                <w:w w:val="110"/>
                <w:sz w:val="20"/>
                <w:szCs w:val="20"/>
              </w:rPr>
              <w:t>EN</w:t>
            </w:r>
            <w:r w:rsidRPr="00547D7C">
              <w:rPr>
                <w:rFonts w:ascii="Arial" w:hAnsi="Arial" w:cs="Arial"/>
                <w:spacing w:val="-16"/>
                <w:w w:val="110"/>
                <w:sz w:val="20"/>
                <w:szCs w:val="20"/>
              </w:rPr>
              <w:t xml:space="preserve"> </w:t>
            </w:r>
            <w:r w:rsidRPr="00547D7C">
              <w:rPr>
                <w:rFonts w:ascii="Arial" w:hAnsi="Arial" w:cs="Arial"/>
                <w:w w:val="110"/>
                <w:sz w:val="20"/>
                <w:szCs w:val="20"/>
              </w:rPr>
              <w:t>12206-1.</w:t>
            </w:r>
          </w:p>
          <w:p w14:paraId="5D664FF0" w14:textId="77777777" w:rsidR="00A67F6D" w:rsidRPr="00547D7C" w:rsidRDefault="00234109">
            <w:pPr>
              <w:pStyle w:val="TableParagraph"/>
              <w:numPr>
                <w:ilvl w:val="0"/>
                <w:numId w:val="1"/>
              </w:numPr>
              <w:tabs>
                <w:tab w:val="left" w:pos="824"/>
              </w:tabs>
              <w:ind w:right="112" w:hanging="360"/>
              <w:jc w:val="both"/>
              <w:rPr>
                <w:rFonts w:ascii="Arial" w:hAnsi="Arial" w:cs="Arial"/>
                <w:sz w:val="20"/>
                <w:szCs w:val="20"/>
              </w:rPr>
            </w:pPr>
            <w:r w:rsidRPr="00547D7C">
              <w:rPr>
                <w:rFonts w:ascii="Arial" w:hAnsi="Arial" w:cs="Arial"/>
                <w:w w:val="105"/>
                <w:sz w:val="20"/>
                <w:szCs w:val="20"/>
              </w:rPr>
              <w:t xml:space="preserve">Adhesives and sealants may only be </w:t>
            </w:r>
            <w:proofErr w:type="gramStart"/>
            <w:r w:rsidRPr="00547D7C">
              <w:rPr>
                <w:rFonts w:ascii="Arial" w:hAnsi="Arial" w:cs="Arial"/>
                <w:w w:val="105"/>
                <w:sz w:val="20"/>
                <w:szCs w:val="20"/>
              </w:rPr>
              <w:t>used  if</w:t>
            </w:r>
            <w:proofErr w:type="gramEnd"/>
            <w:r w:rsidRPr="00547D7C">
              <w:rPr>
                <w:rFonts w:ascii="Arial" w:hAnsi="Arial" w:cs="Arial"/>
                <w:w w:val="105"/>
                <w:sz w:val="20"/>
                <w:szCs w:val="20"/>
              </w:rPr>
              <w:t xml:space="preserve"> they are not subject    to classification according to the EU Chemicals Regulation (CLP Regulation).</w:t>
            </w:r>
          </w:p>
          <w:p w14:paraId="3915975C" w14:textId="77777777" w:rsidR="00A67F6D" w:rsidRPr="00547D7C" w:rsidRDefault="00234109">
            <w:pPr>
              <w:pStyle w:val="TableParagraph"/>
              <w:numPr>
                <w:ilvl w:val="0"/>
                <w:numId w:val="1"/>
              </w:numPr>
              <w:tabs>
                <w:tab w:val="left" w:pos="823"/>
                <w:tab w:val="left" w:pos="824"/>
              </w:tabs>
              <w:ind w:right="181" w:hanging="360"/>
              <w:rPr>
                <w:rFonts w:ascii="Arial" w:hAnsi="Arial" w:cs="Arial"/>
                <w:sz w:val="20"/>
                <w:szCs w:val="20"/>
              </w:rPr>
            </w:pPr>
            <w:r w:rsidRPr="00547D7C">
              <w:rPr>
                <w:rFonts w:ascii="Arial" w:hAnsi="Arial" w:cs="Arial"/>
                <w:w w:val="110"/>
                <w:sz w:val="20"/>
                <w:szCs w:val="20"/>
              </w:rPr>
              <w:t xml:space="preserve">The product is compliant with the European Regulation on Registration, Evaluation, </w:t>
            </w:r>
            <w:proofErr w:type="spellStart"/>
            <w:r w:rsidRPr="00547D7C">
              <w:rPr>
                <w:rFonts w:ascii="Arial" w:hAnsi="Arial" w:cs="Arial"/>
                <w:w w:val="110"/>
                <w:sz w:val="20"/>
                <w:szCs w:val="20"/>
              </w:rPr>
              <w:t>Authorisation</w:t>
            </w:r>
            <w:proofErr w:type="spellEnd"/>
            <w:r w:rsidRPr="00547D7C">
              <w:rPr>
                <w:rFonts w:ascii="Arial" w:hAnsi="Arial" w:cs="Arial"/>
                <w:w w:val="110"/>
                <w:sz w:val="20"/>
                <w:szCs w:val="20"/>
              </w:rPr>
              <w:t xml:space="preserve"> and Restriction of Chemicals</w:t>
            </w:r>
            <w:r w:rsidRPr="00547D7C">
              <w:rPr>
                <w:rFonts w:ascii="Arial" w:hAnsi="Arial" w:cs="Arial"/>
                <w:spacing w:val="-25"/>
                <w:w w:val="110"/>
                <w:sz w:val="20"/>
                <w:szCs w:val="20"/>
              </w:rPr>
              <w:t xml:space="preserve"> </w:t>
            </w:r>
            <w:r w:rsidRPr="00547D7C">
              <w:rPr>
                <w:rFonts w:ascii="Arial" w:hAnsi="Arial" w:cs="Arial"/>
                <w:w w:val="110"/>
                <w:sz w:val="20"/>
                <w:szCs w:val="20"/>
              </w:rPr>
              <w:t>(REACH).</w:t>
            </w:r>
            <w:r w:rsidRPr="00547D7C">
              <w:rPr>
                <w:rFonts w:ascii="Arial" w:hAnsi="Arial" w:cs="Arial"/>
                <w:spacing w:val="-25"/>
                <w:w w:val="110"/>
                <w:sz w:val="20"/>
                <w:szCs w:val="20"/>
              </w:rPr>
              <w:t xml:space="preserve"> </w:t>
            </w:r>
            <w:r w:rsidRPr="00547D7C">
              <w:rPr>
                <w:rFonts w:ascii="Arial" w:hAnsi="Arial" w:cs="Arial"/>
                <w:w w:val="110"/>
                <w:sz w:val="20"/>
                <w:szCs w:val="20"/>
              </w:rPr>
              <w:t>A</w:t>
            </w:r>
            <w:r w:rsidRPr="00547D7C">
              <w:rPr>
                <w:rFonts w:ascii="Arial" w:hAnsi="Arial" w:cs="Arial"/>
                <w:spacing w:val="-26"/>
                <w:w w:val="110"/>
                <w:sz w:val="20"/>
                <w:szCs w:val="20"/>
              </w:rPr>
              <w:t xml:space="preserve"> </w:t>
            </w:r>
            <w:r w:rsidRPr="00547D7C">
              <w:rPr>
                <w:rFonts w:ascii="Arial" w:hAnsi="Arial" w:cs="Arial"/>
                <w:w w:val="110"/>
                <w:sz w:val="20"/>
                <w:szCs w:val="20"/>
              </w:rPr>
              <w:t>corresponding</w:t>
            </w:r>
            <w:r w:rsidRPr="00547D7C">
              <w:rPr>
                <w:rFonts w:ascii="Arial" w:hAnsi="Arial" w:cs="Arial"/>
                <w:spacing w:val="-25"/>
                <w:w w:val="110"/>
                <w:sz w:val="20"/>
                <w:szCs w:val="20"/>
              </w:rPr>
              <w:t xml:space="preserve"> </w:t>
            </w:r>
            <w:r w:rsidRPr="00547D7C">
              <w:rPr>
                <w:rFonts w:ascii="Arial" w:hAnsi="Arial" w:cs="Arial"/>
                <w:w w:val="110"/>
                <w:sz w:val="20"/>
                <w:szCs w:val="20"/>
              </w:rPr>
              <w:t>declaration</w:t>
            </w:r>
            <w:r w:rsidRPr="00547D7C">
              <w:rPr>
                <w:rFonts w:ascii="Arial" w:hAnsi="Arial" w:cs="Arial"/>
                <w:spacing w:val="-25"/>
                <w:w w:val="110"/>
                <w:sz w:val="20"/>
                <w:szCs w:val="20"/>
              </w:rPr>
              <w:t xml:space="preserve"> </w:t>
            </w:r>
            <w:r w:rsidRPr="00547D7C">
              <w:rPr>
                <w:rFonts w:ascii="Arial" w:hAnsi="Arial" w:cs="Arial"/>
                <w:w w:val="110"/>
                <w:sz w:val="20"/>
                <w:szCs w:val="20"/>
              </w:rPr>
              <w:t>of</w:t>
            </w:r>
            <w:r w:rsidRPr="00547D7C">
              <w:rPr>
                <w:rFonts w:ascii="Arial" w:hAnsi="Arial" w:cs="Arial"/>
                <w:spacing w:val="-25"/>
                <w:w w:val="110"/>
                <w:sz w:val="20"/>
                <w:szCs w:val="20"/>
              </w:rPr>
              <w:t xml:space="preserve"> </w:t>
            </w:r>
            <w:r w:rsidRPr="00547D7C">
              <w:rPr>
                <w:rFonts w:ascii="Arial" w:hAnsi="Arial" w:cs="Arial"/>
                <w:w w:val="110"/>
                <w:sz w:val="20"/>
                <w:szCs w:val="20"/>
              </w:rPr>
              <w:t>conformity from the manufacturer can be</w:t>
            </w:r>
            <w:r w:rsidRPr="00547D7C">
              <w:rPr>
                <w:rFonts w:ascii="Arial" w:hAnsi="Arial" w:cs="Arial"/>
                <w:spacing w:val="-8"/>
                <w:w w:val="110"/>
                <w:sz w:val="20"/>
                <w:szCs w:val="20"/>
              </w:rPr>
              <w:t xml:space="preserve"> </w:t>
            </w:r>
            <w:r w:rsidRPr="00547D7C">
              <w:rPr>
                <w:rFonts w:ascii="Arial" w:hAnsi="Arial" w:cs="Arial"/>
                <w:w w:val="110"/>
                <w:sz w:val="20"/>
                <w:szCs w:val="20"/>
              </w:rPr>
              <w:t>provided.</w:t>
            </w:r>
          </w:p>
          <w:p w14:paraId="0C5C70DA" w14:textId="77777777" w:rsidR="00A67F6D" w:rsidRPr="00547D7C" w:rsidRDefault="00234109">
            <w:pPr>
              <w:pStyle w:val="TableParagraph"/>
              <w:numPr>
                <w:ilvl w:val="0"/>
                <w:numId w:val="1"/>
              </w:numPr>
              <w:tabs>
                <w:tab w:val="left" w:pos="823"/>
                <w:tab w:val="left" w:pos="824"/>
              </w:tabs>
              <w:ind w:right="392" w:hanging="360"/>
              <w:rPr>
                <w:rFonts w:ascii="Arial" w:hAnsi="Arial" w:cs="Arial"/>
                <w:sz w:val="20"/>
                <w:szCs w:val="20"/>
              </w:rPr>
            </w:pPr>
            <w:r w:rsidRPr="00547D7C">
              <w:rPr>
                <w:rFonts w:ascii="Arial" w:hAnsi="Arial" w:cs="Arial"/>
                <w:w w:val="115"/>
                <w:sz w:val="20"/>
                <w:szCs w:val="20"/>
              </w:rPr>
              <w:t>Fasteners,</w:t>
            </w:r>
            <w:r w:rsidRPr="00547D7C">
              <w:rPr>
                <w:rFonts w:ascii="Arial" w:hAnsi="Arial" w:cs="Arial"/>
                <w:spacing w:val="-12"/>
                <w:w w:val="115"/>
                <w:sz w:val="20"/>
                <w:szCs w:val="20"/>
              </w:rPr>
              <w:t xml:space="preserve"> </w:t>
            </w:r>
            <w:r w:rsidRPr="00547D7C">
              <w:rPr>
                <w:rFonts w:ascii="Arial" w:hAnsi="Arial" w:cs="Arial"/>
                <w:w w:val="115"/>
                <w:sz w:val="20"/>
                <w:szCs w:val="20"/>
              </w:rPr>
              <w:t>such</w:t>
            </w:r>
            <w:r w:rsidRPr="00547D7C">
              <w:rPr>
                <w:rFonts w:ascii="Arial" w:hAnsi="Arial" w:cs="Arial"/>
                <w:spacing w:val="-13"/>
                <w:w w:val="115"/>
                <w:sz w:val="20"/>
                <w:szCs w:val="20"/>
              </w:rPr>
              <w:t xml:space="preserve"> </w:t>
            </w:r>
            <w:r w:rsidRPr="00547D7C">
              <w:rPr>
                <w:rFonts w:ascii="Arial" w:hAnsi="Arial" w:cs="Arial"/>
                <w:w w:val="115"/>
                <w:sz w:val="20"/>
                <w:szCs w:val="20"/>
              </w:rPr>
              <w:t>as</w:t>
            </w:r>
            <w:r w:rsidRPr="00547D7C">
              <w:rPr>
                <w:rFonts w:ascii="Arial" w:hAnsi="Arial" w:cs="Arial"/>
                <w:spacing w:val="-12"/>
                <w:w w:val="115"/>
                <w:sz w:val="20"/>
                <w:szCs w:val="20"/>
              </w:rPr>
              <w:t xml:space="preserve"> </w:t>
            </w:r>
            <w:r w:rsidRPr="00547D7C">
              <w:rPr>
                <w:rFonts w:ascii="Arial" w:hAnsi="Arial" w:cs="Arial"/>
                <w:w w:val="115"/>
                <w:sz w:val="20"/>
                <w:szCs w:val="20"/>
              </w:rPr>
              <w:t>screws,</w:t>
            </w:r>
            <w:r w:rsidRPr="00547D7C">
              <w:rPr>
                <w:rFonts w:ascii="Arial" w:hAnsi="Arial" w:cs="Arial"/>
                <w:spacing w:val="-10"/>
                <w:w w:val="115"/>
                <w:sz w:val="20"/>
                <w:szCs w:val="20"/>
              </w:rPr>
              <w:t xml:space="preserve"> </w:t>
            </w:r>
            <w:r w:rsidRPr="00547D7C">
              <w:rPr>
                <w:rFonts w:ascii="Arial" w:hAnsi="Arial" w:cs="Arial"/>
                <w:w w:val="115"/>
                <w:sz w:val="20"/>
                <w:szCs w:val="20"/>
              </w:rPr>
              <w:t>rivets,</w:t>
            </w:r>
            <w:r w:rsidRPr="00547D7C">
              <w:rPr>
                <w:rFonts w:ascii="Arial" w:hAnsi="Arial" w:cs="Arial"/>
                <w:spacing w:val="-12"/>
                <w:w w:val="115"/>
                <w:sz w:val="20"/>
                <w:szCs w:val="20"/>
              </w:rPr>
              <w:t xml:space="preserve"> </w:t>
            </w:r>
            <w:r w:rsidRPr="00547D7C">
              <w:rPr>
                <w:rFonts w:ascii="Arial" w:hAnsi="Arial" w:cs="Arial"/>
                <w:w w:val="115"/>
                <w:sz w:val="20"/>
                <w:szCs w:val="20"/>
              </w:rPr>
              <w:t>etc.</w:t>
            </w:r>
            <w:r w:rsidRPr="00547D7C">
              <w:rPr>
                <w:rFonts w:ascii="Arial" w:hAnsi="Arial" w:cs="Arial"/>
                <w:spacing w:val="-14"/>
                <w:w w:val="115"/>
                <w:sz w:val="20"/>
                <w:szCs w:val="20"/>
              </w:rPr>
              <w:t xml:space="preserve"> </w:t>
            </w:r>
            <w:proofErr w:type="spellStart"/>
            <w:r w:rsidRPr="00547D7C">
              <w:rPr>
                <w:rFonts w:ascii="Arial" w:hAnsi="Arial" w:cs="Arial"/>
                <w:w w:val="115"/>
                <w:sz w:val="20"/>
                <w:szCs w:val="20"/>
              </w:rPr>
              <w:t>galvanised</w:t>
            </w:r>
            <w:proofErr w:type="spellEnd"/>
            <w:r w:rsidRPr="00547D7C">
              <w:rPr>
                <w:rFonts w:ascii="Arial" w:hAnsi="Arial" w:cs="Arial"/>
                <w:spacing w:val="-12"/>
                <w:w w:val="115"/>
                <w:sz w:val="20"/>
                <w:szCs w:val="20"/>
              </w:rPr>
              <w:t xml:space="preserve"> </w:t>
            </w:r>
            <w:r w:rsidRPr="00547D7C">
              <w:rPr>
                <w:rFonts w:ascii="Arial" w:hAnsi="Arial" w:cs="Arial"/>
                <w:w w:val="115"/>
                <w:sz w:val="20"/>
                <w:szCs w:val="20"/>
              </w:rPr>
              <w:t>or</w:t>
            </w:r>
            <w:r w:rsidRPr="00547D7C">
              <w:rPr>
                <w:rFonts w:ascii="Arial" w:hAnsi="Arial" w:cs="Arial"/>
                <w:spacing w:val="-11"/>
                <w:w w:val="115"/>
                <w:sz w:val="20"/>
                <w:szCs w:val="20"/>
              </w:rPr>
              <w:t xml:space="preserve"> </w:t>
            </w:r>
            <w:r w:rsidRPr="00547D7C">
              <w:rPr>
                <w:rFonts w:ascii="Arial" w:hAnsi="Arial" w:cs="Arial"/>
                <w:w w:val="115"/>
                <w:sz w:val="20"/>
                <w:szCs w:val="20"/>
              </w:rPr>
              <w:t>made</w:t>
            </w:r>
            <w:r w:rsidRPr="00547D7C">
              <w:rPr>
                <w:rFonts w:ascii="Arial" w:hAnsi="Arial" w:cs="Arial"/>
                <w:spacing w:val="-10"/>
                <w:w w:val="115"/>
                <w:sz w:val="20"/>
                <w:szCs w:val="20"/>
              </w:rPr>
              <w:t xml:space="preserve"> </w:t>
            </w:r>
            <w:r w:rsidRPr="00547D7C">
              <w:rPr>
                <w:rFonts w:ascii="Arial" w:hAnsi="Arial" w:cs="Arial"/>
                <w:w w:val="115"/>
                <w:sz w:val="20"/>
                <w:szCs w:val="20"/>
              </w:rPr>
              <w:t>of stainless</w:t>
            </w:r>
            <w:r w:rsidRPr="00547D7C">
              <w:rPr>
                <w:rFonts w:ascii="Arial" w:hAnsi="Arial" w:cs="Arial"/>
                <w:spacing w:val="-9"/>
                <w:w w:val="115"/>
                <w:sz w:val="20"/>
                <w:szCs w:val="20"/>
              </w:rPr>
              <w:t xml:space="preserve"> </w:t>
            </w:r>
            <w:r w:rsidRPr="00547D7C">
              <w:rPr>
                <w:rFonts w:ascii="Arial" w:hAnsi="Arial" w:cs="Arial"/>
                <w:w w:val="115"/>
                <w:sz w:val="20"/>
                <w:szCs w:val="20"/>
              </w:rPr>
              <w:t>steel</w:t>
            </w:r>
          </w:p>
        </w:tc>
      </w:tr>
      <w:tr w:rsidR="00A67F6D" w:rsidRPr="00547D7C" w14:paraId="7E0DC158" w14:textId="77777777" w:rsidTr="00547D7C">
        <w:trPr>
          <w:trHeight w:hRule="exact" w:val="1265"/>
        </w:trPr>
        <w:tc>
          <w:tcPr>
            <w:tcW w:w="2405" w:type="dxa"/>
          </w:tcPr>
          <w:p w14:paraId="3B6C1C0D" w14:textId="77777777" w:rsidR="00A67F6D" w:rsidRPr="00547D7C" w:rsidRDefault="00234109">
            <w:pPr>
              <w:pStyle w:val="TableParagraph"/>
              <w:spacing w:before="143"/>
              <w:rPr>
                <w:rFonts w:ascii="Arial" w:hAnsi="Arial" w:cs="Arial"/>
                <w:sz w:val="20"/>
                <w:szCs w:val="20"/>
              </w:rPr>
            </w:pPr>
            <w:r w:rsidRPr="00547D7C">
              <w:rPr>
                <w:rFonts w:ascii="Arial" w:hAnsi="Arial" w:cs="Arial"/>
                <w:b/>
                <w:sz w:val="20"/>
                <w:szCs w:val="20"/>
              </w:rPr>
              <w:t>DESIGN</w:t>
            </w:r>
            <w:r w:rsidRPr="00547D7C">
              <w:rPr>
                <w:rFonts w:ascii="Arial" w:hAnsi="Arial" w:cs="Arial"/>
                <w:sz w:val="20"/>
                <w:szCs w:val="20"/>
              </w:rPr>
              <w:t>:</w:t>
            </w:r>
          </w:p>
        </w:tc>
        <w:tc>
          <w:tcPr>
            <w:tcW w:w="6638" w:type="dxa"/>
          </w:tcPr>
          <w:p w14:paraId="3D7CF69D" w14:textId="77777777" w:rsidR="00A67F6D" w:rsidRPr="00547D7C" w:rsidRDefault="00234109">
            <w:pPr>
              <w:pStyle w:val="TableParagraph"/>
              <w:spacing w:before="144"/>
              <w:ind w:right="401"/>
              <w:jc w:val="both"/>
              <w:rPr>
                <w:rFonts w:ascii="Arial" w:hAnsi="Arial" w:cs="Arial"/>
                <w:sz w:val="20"/>
                <w:szCs w:val="20"/>
              </w:rPr>
            </w:pPr>
            <w:r w:rsidRPr="00547D7C">
              <w:rPr>
                <w:rFonts w:ascii="Arial" w:hAnsi="Arial" w:cs="Arial"/>
                <w:w w:val="110"/>
                <w:sz w:val="20"/>
                <w:szCs w:val="20"/>
              </w:rPr>
              <w:t>Waterproof</w:t>
            </w:r>
            <w:r w:rsidRPr="00547D7C">
              <w:rPr>
                <w:rFonts w:ascii="Arial" w:hAnsi="Arial" w:cs="Arial"/>
                <w:spacing w:val="-14"/>
                <w:w w:val="110"/>
                <w:sz w:val="20"/>
                <w:szCs w:val="20"/>
              </w:rPr>
              <w:t xml:space="preserve"> </w:t>
            </w:r>
            <w:r w:rsidRPr="00547D7C">
              <w:rPr>
                <w:rFonts w:ascii="Arial" w:hAnsi="Arial" w:cs="Arial"/>
                <w:w w:val="110"/>
                <w:sz w:val="20"/>
                <w:szCs w:val="20"/>
              </w:rPr>
              <w:t>HPL</w:t>
            </w:r>
            <w:r w:rsidRPr="00547D7C">
              <w:rPr>
                <w:rFonts w:ascii="Arial" w:hAnsi="Arial" w:cs="Arial"/>
                <w:spacing w:val="-14"/>
                <w:w w:val="110"/>
                <w:sz w:val="20"/>
                <w:szCs w:val="20"/>
              </w:rPr>
              <w:t xml:space="preserve"> </w:t>
            </w:r>
            <w:r w:rsidRPr="00547D7C">
              <w:rPr>
                <w:rFonts w:ascii="Arial" w:hAnsi="Arial" w:cs="Arial"/>
                <w:w w:val="110"/>
                <w:sz w:val="20"/>
                <w:szCs w:val="20"/>
              </w:rPr>
              <w:t>solid</w:t>
            </w:r>
            <w:r w:rsidRPr="00547D7C">
              <w:rPr>
                <w:rFonts w:ascii="Arial" w:hAnsi="Arial" w:cs="Arial"/>
                <w:spacing w:val="-18"/>
                <w:w w:val="110"/>
                <w:sz w:val="20"/>
                <w:szCs w:val="20"/>
              </w:rPr>
              <w:t xml:space="preserve"> </w:t>
            </w:r>
            <w:r w:rsidRPr="00547D7C">
              <w:rPr>
                <w:rFonts w:ascii="Arial" w:hAnsi="Arial" w:cs="Arial"/>
                <w:w w:val="110"/>
                <w:sz w:val="20"/>
                <w:szCs w:val="20"/>
              </w:rPr>
              <w:t>core</w:t>
            </w:r>
            <w:r w:rsidRPr="00547D7C">
              <w:rPr>
                <w:rFonts w:ascii="Arial" w:hAnsi="Arial" w:cs="Arial"/>
                <w:spacing w:val="-14"/>
                <w:w w:val="110"/>
                <w:sz w:val="20"/>
                <w:szCs w:val="20"/>
              </w:rPr>
              <w:t xml:space="preserve"> </w:t>
            </w:r>
            <w:r w:rsidRPr="00547D7C">
              <w:rPr>
                <w:rFonts w:ascii="Arial" w:hAnsi="Arial" w:cs="Arial"/>
                <w:w w:val="110"/>
                <w:sz w:val="20"/>
                <w:szCs w:val="20"/>
              </w:rPr>
              <w:t>panels,</w:t>
            </w:r>
            <w:r w:rsidRPr="00547D7C">
              <w:rPr>
                <w:rFonts w:ascii="Arial" w:hAnsi="Arial" w:cs="Arial"/>
                <w:spacing w:val="-15"/>
                <w:w w:val="110"/>
                <w:sz w:val="20"/>
                <w:szCs w:val="20"/>
              </w:rPr>
              <w:t xml:space="preserve"> </w:t>
            </w:r>
            <w:r w:rsidRPr="00547D7C">
              <w:rPr>
                <w:rFonts w:ascii="Arial" w:hAnsi="Arial" w:cs="Arial"/>
                <w:w w:val="110"/>
                <w:sz w:val="20"/>
                <w:szCs w:val="20"/>
              </w:rPr>
              <w:t>in</w:t>
            </w:r>
            <w:r w:rsidRPr="00547D7C">
              <w:rPr>
                <w:rFonts w:ascii="Arial" w:hAnsi="Arial" w:cs="Arial"/>
                <w:spacing w:val="-16"/>
                <w:w w:val="110"/>
                <w:sz w:val="20"/>
                <w:szCs w:val="20"/>
              </w:rPr>
              <w:t xml:space="preserve"> </w:t>
            </w:r>
            <w:r w:rsidRPr="00547D7C">
              <w:rPr>
                <w:rFonts w:ascii="Arial" w:hAnsi="Arial" w:cs="Arial"/>
                <w:w w:val="110"/>
                <w:sz w:val="20"/>
                <w:szCs w:val="20"/>
              </w:rPr>
              <w:t>combination</w:t>
            </w:r>
            <w:r w:rsidRPr="00547D7C">
              <w:rPr>
                <w:rFonts w:ascii="Arial" w:hAnsi="Arial" w:cs="Arial"/>
                <w:spacing w:val="-15"/>
                <w:w w:val="110"/>
                <w:sz w:val="20"/>
                <w:szCs w:val="20"/>
              </w:rPr>
              <w:t xml:space="preserve"> </w:t>
            </w:r>
            <w:r w:rsidRPr="00547D7C">
              <w:rPr>
                <w:rFonts w:ascii="Arial" w:hAnsi="Arial" w:cs="Arial"/>
                <w:w w:val="110"/>
                <w:sz w:val="20"/>
                <w:szCs w:val="20"/>
              </w:rPr>
              <w:t>with</w:t>
            </w:r>
            <w:r w:rsidRPr="00547D7C">
              <w:rPr>
                <w:rFonts w:ascii="Arial" w:hAnsi="Arial" w:cs="Arial"/>
                <w:spacing w:val="-13"/>
                <w:w w:val="110"/>
                <w:sz w:val="20"/>
                <w:szCs w:val="20"/>
              </w:rPr>
              <w:t xml:space="preserve"> </w:t>
            </w:r>
            <w:proofErr w:type="spellStart"/>
            <w:r w:rsidRPr="00547D7C">
              <w:rPr>
                <w:rFonts w:ascii="Arial" w:hAnsi="Arial" w:cs="Arial"/>
                <w:w w:val="110"/>
                <w:sz w:val="20"/>
                <w:szCs w:val="20"/>
              </w:rPr>
              <w:t>colour</w:t>
            </w:r>
            <w:proofErr w:type="spellEnd"/>
            <w:r w:rsidRPr="00547D7C">
              <w:rPr>
                <w:rFonts w:ascii="Arial" w:hAnsi="Arial" w:cs="Arial"/>
                <w:w w:val="110"/>
                <w:sz w:val="20"/>
                <w:szCs w:val="20"/>
              </w:rPr>
              <w:t xml:space="preserve">-coated, </w:t>
            </w:r>
            <w:proofErr w:type="gramStart"/>
            <w:r w:rsidRPr="00547D7C">
              <w:rPr>
                <w:rFonts w:ascii="Arial" w:hAnsi="Arial" w:cs="Arial"/>
                <w:w w:val="110"/>
                <w:sz w:val="20"/>
                <w:szCs w:val="20"/>
              </w:rPr>
              <w:t>vertical</w:t>
            </w:r>
            <w:proofErr w:type="gramEnd"/>
            <w:r w:rsidRPr="00547D7C">
              <w:rPr>
                <w:rFonts w:ascii="Arial" w:hAnsi="Arial" w:cs="Arial"/>
                <w:spacing w:val="-22"/>
                <w:w w:val="110"/>
                <w:sz w:val="20"/>
                <w:szCs w:val="20"/>
              </w:rPr>
              <w:t xml:space="preserve"> </w:t>
            </w:r>
            <w:r w:rsidRPr="00547D7C">
              <w:rPr>
                <w:rFonts w:ascii="Arial" w:hAnsi="Arial" w:cs="Arial"/>
                <w:w w:val="110"/>
                <w:sz w:val="20"/>
                <w:szCs w:val="20"/>
              </w:rPr>
              <w:t>and</w:t>
            </w:r>
            <w:r w:rsidRPr="00547D7C">
              <w:rPr>
                <w:rFonts w:ascii="Arial" w:hAnsi="Arial" w:cs="Arial"/>
                <w:spacing w:val="-20"/>
                <w:w w:val="110"/>
                <w:sz w:val="20"/>
                <w:szCs w:val="20"/>
              </w:rPr>
              <w:t xml:space="preserve"> </w:t>
            </w:r>
            <w:r w:rsidRPr="00547D7C">
              <w:rPr>
                <w:rFonts w:ascii="Arial" w:hAnsi="Arial" w:cs="Arial"/>
                <w:w w:val="110"/>
                <w:sz w:val="20"/>
                <w:szCs w:val="20"/>
              </w:rPr>
              <w:t>horizontal</w:t>
            </w:r>
            <w:r w:rsidRPr="00547D7C">
              <w:rPr>
                <w:rFonts w:ascii="Arial" w:hAnsi="Arial" w:cs="Arial"/>
                <w:spacing w:val="-23"/>
                <w:w w:val="110"/>
                <w:sz w:val="20"/>
                <w:szCs w:val="20"/>
              </w:rPr>
              <w:t xml:space="preserve"> </w:t>
            </w:r>
            <w:proofErr w:type="spellStart"/>
            <w:r w:rsidRPr="00547D7C">
              <w:rPr>
                <w:rFonts w:ascii="Arial" w:hAnsi="Arial" w:cs="Arial"/>
                <w:w w:val="110"/>
                <w:sz w:val="20"/>
                <w:szCs w:val="20"/>
              </w:rPr>
              <w:t>aluminium</w:t>
            </w:r>
            <w:proofErr w:type="spellEnd"/>
            <w:r w:rsidRPr="00547D7C">
              <w:rPr>
                <w:rFonts w:ascii="Arial" w:hAnsi="Arial" w:cs="Arial"/>
                <w:spacing w:val="-21"/>
                <w:w w:val="110"/>
                <w:sz w:val="20"/>
                <w:szCs w:val="20"/>
              </w:rPr>
              <w:t xml:space="preserve"> </w:t>
            </w:r>
            <w:r w:rsidRPr="00547D7C">
              <w:rPr>
                <w:rFonts w:ascii="Arial" w:hAnsi="Arial" w:cs="Arial"/>
                <w:w w:val="110"/>
                <w:sz w:val="20"/>
                <w:szCs w:val="20"/>
              </w:rPr>
              <w:t>profiles.</w:t>
            </w:r>
            <w:r w:rsidRPr="00547D7C">
              <w:rPr>
                <w:rFonts w:ascii="Arial" w:hAnsi="Arial" w:cs="Arial"/>
                <w:spacing w:val="-20"/>
                <w:w w:val="110"/>
                <w:sz w:val="20"/>
                <w:szCs w:val="20"/>
              </w:rPr>
              <w:t xml:space="preserve"> </w:t>
            </w:r>
            <w:r w:rsidRPr="00547D7C">
              <w:rPr>
                <w:rFonts w:ascii="Arial" w:hAnsi="Arial" w:cs="Arial"/>
                <w:w w:val="110"/>
                <w:sz w:val="20"/>
                <w:szCs w:val="20"/>
              </w:rPr>
              <w:t>Absolutely</w:t>
            </w:r>
            <w:r w:rsidRPr="00547D7C">
              <w:rPr>
                <w:rFonts w:ascii="Arial" w:hAnsi="Arial" w:cs="Arial"/>
                <w:spacing w:val="-21"/>
                <w:w w:val="110"/>
                <w:sz w:val="20"/>
                <w:szCs w:val="20"/>
              </w:rPr>
              <w:t xml:space="preserve"> </w:t>
            </w:r>
            <w:r w:rsidRPr="00547D7C">
              <w:rPr>
                <w:rFonts w:ascii="Arial" w:hAnsi="Arial" w:cs="Arial"/>
                <w:w w:val="110"/>
                <w:sz w:val="20"/>
                <w:szCs w:val="20"/>
              </w:rPr>
              <w:t>water-resistant, rot-proof, scratch-, break- and</w:t>
            </w:r>
            <w:r w:rsidRPr="00547D7C">
              <w:rPr>
                <w:rFonts w:ascii="Arial" w:hAnsi="Arial" w:cs="Arial"/>
                <w:spacing w:val="-11"/>
                <w:w w:val="110"/>
                <w:sz w:val="20"/>
                <w:szCs w:val="20"/>
              </w:rPr>
              <w:t xml:space="preserve"> </w:t>
            </w:r>
            <w:r w:rsidRPr="00547D7C">
              <w:rPr>
                <w:rFonts w:ascii="Arial" w:hAnsi="Arial" w:cs="Arial"/>
                <w:w w:val="110"/>
                <w:sz w:val="20"/>
                <w:szCs w:val="20"/>
              </w:rPr>
              <w:t>impact-resistant.</w:t>
            </w:r>
          </w:p>
        </w:tc>
      </w:tr>
      <w:tr w:rsidR="00A67F6D" w:rsidRPr="00547D7C" w14:paraId="3E50AAB9" w14:textId="77777777" w:rsidTr="00547D7C">
        <w:trPr>
          <w:trHeight w:hRule="exact" w:val="5397"/>
        </w:trPr>
        <w:tc>
          <w:tcPr>
            <w:tcW w:w="2405" w:type="dxa"/>
          </w:tcPr>
          <w:p w14:paraId="70BF44C7" w14:textId="77777777" w:rsidR="00A67F6D" w:rsidRPr="00547D7C" w:rsidRDefault="00234109">
            <w:pPr>
              <w:pStyle w:val="TableParagraph"/>
              <w:spacing w:before="144"/>
              <w:rPr>
                <w:rFonts w:ascii="Arial" w:hAnsi="Arial" w:cs="Arial"/>
                <w:b/>
                <w:bCs/>
                <w:sz w:val="20"/>
                <w:szCs w:val="20"/>
              </w:rPr>
            </w:pPr>
            <w:r w:rsidRPr="00547D7C">
              <w:rPr>
                <w:rFonts w:ascii="Arial" w:hAnsi="Arial" w:cs="Arial"/>
                <w:b/>
                <w:bCs/>
                <w:w w:val="105"/>
                <w:sz w:val="20"/>
                <w:szCs w:val="20"/>
              </w:rPr>
              <w:lastRenderedPageBreak/>
              <w:t>CONSTRUCTION:</w:t>
            </w:r>
          </w:p>
        </w:tc>
        <w:tc>
          <w:tcPr>
            <w:tcW w:w="6638" w:type="dxa"/>
          </w:tcPr>
          <w:p w14:paraId="74BE7136" w14:textId="77777777" w:rsidR="00A67F6D" w:rsidRPr="00547D7C" w:rsidRDefault="00234109">
            <w:pPr>
              <w:pStyle w:val="TableParagraph"/>
              <w:spacing w:before="144"/>
              <w:ind w:right="111"/>
              <w:rPr>
                <w:rFonts w:ascii="Arial" w:hAnsi="Arial" w:cs="Arial"/>
                <w:sz w:val="20"/>
                <w:szCs w:val="20"/>
              </w:rPr>
            </w:pPr>
            <w:r w:rsidRPr="00547D7C">
              <w:rPr>
                <w:rFonts w:ascii="Arial" w:hAnsi="Arial" w:cs="Arial"/>
                <w:w w:val="110"/>
                <w:sz w:val="20"/>
                <w:szCs w:val="20"/>
              </w:rPr>
              <w:t xml:space="preserve">Continuous </w:t>
            </w:r>
            <w:proofErr w:type="spellStart"/>
            <w:r w:rsidRPr="00547D7C">
              <w:rPr>
                <w:rFonts w:ascii="Arial" w:hAnsi="Arial" w:cs="Arial"/>
                <w:w w:val="110"/>
                <w:sz w:val="20"/>
                <w:szCs w:val="20"/>
              </w:rPr>
              <w:t>aluminium</w:t>
            </w:r>
            <w:proofErr w:type="spellEnd"/>
            <w:r w:rsidRPr="00547D7C">
              <w:rPr>
                <w:rFonts w:ascii="Arial" w:hAnsi="Arial" w:cs="Arial"/>
                <w:w w:val="110"/>
                <w:sz w:val="20"/>
                <w:szCs w:val="20"/>
              </w:rPr>
              <w:t xml:space="preserve"> round profiles on both sides of the doors vertically</w:t>
            </w:r>
            <w:r w:rsidRPr="00547D7C">
              <w:rPr>
                <w:rFonts w:ascii="Arial" w:hAnsi="Arial" w:cs="Arial"/>
                <w:spacing w:val="-10"/>
                <w:w w:val="110"/>
                <w:sz w:val="20"/>
                <w:szCs w:val="20"/>
              </w:rPr>
              <w:t xml:space="preserve"> </w:t>
            </w:r>
            <w:r w:rsidRPr="00547D7C">
              <w:rPr>
                <w:rFonts w:ascii="Arial" w:hAnsi="Arial" w:cs="Arial"/>
                <w:w w:val="110"/>
                <w:sz w:val="20"/>
                <w:szCs w:val="20"/>
              </w:rPr>
              <w:t>down</w:t>
            </w:r>
            <w:r w:rsidRPr="00547D7C">
              <w:rPr>
                <w:rFonts w:ascii="Arial" w:hAnsi="Arial" w:cs="Arial"/>
                <w:spacing w:val="-14"/>
                <w:w w:val="110"/>
                <w:sz w:val="20"/>
                <w:szCs w:val="20"/>
              </w:rPr>
              <w:t xml:space="preserve"> </w:t>
            </w:r>
            <w:r w:rsidRPr="00547D7C">
              <w:rPr>
                <w:rFonts w:ascii="Arial" w:hAnsi="Arial" w:cs="Arial"/>
                <w:w w:val="110"/>
                <w:sz w:val="20"/>
                <w:szCs w:val="20"/>
              </w:rPr>
              <w:t>to</w:t>
            </w:r>
            <w:r w:rsidRPr="00547D7C">
              <w:rPr>
                <w:rFonts w:ascii="Arial" w:hAnsi="Arial" w:cs="Arial"/>
                <w:spacing w:val="-11"/>
                <w:w w:val="110"/>
                <w:sz w:val="20"/>
                <w:szCs w:val="20"/>
              </w:rPr>
              <w:t xml:space="preserve"> </w:t>
            </w:r>
            <w:r w:rsidRPr="00547D7C">
              <w:rPr>
                <w:rFonts w:ascii="Arial" w:hAnsi="Arial" w:cs="Arial"/>
                <w:w w:val="110"/>
                <w:sz w:val="20"/>
                <w:szCs w:val="20"/>
              </w:rPr>
              <w:t>the</w:t>
            </w:r>
            <w:r w:rsidRPr="00547D7C">
              <w:rPr>
                <w:rFonts w:ascii="Arial" w:hAnsi="Arial" w:cs="Arial"/>
                <w:spacing w:val="-11"/>
                <w:w w:val="110"/>
                <w:sz w:val="20"/>
                <w:szCs w:val="20"/>
              </w:rPr>
              <w:t xml:space="preserve"> </w:t>
            </w:r>
            <w:r w:rsidRPr="00547D7C">
              <w:rPr>
                <w:rFonts w:ascii="Arial" w:hAnsi="Arial" w:cs="Arial"/>
                <w:w w:val="110"/>
                <w:sz w:val="20"/>
                <w:szCs w:val="20"/>
              </w:rPr>
              <w:t>floor,</w:t>
            </w:r>
            <w:r w:rsidRPr="00547D7C">
              <w:rPr>
                <w:rFonts w:ascii="Arial" w:hAnsi="Arial" w:cs="Arial"/>
                <w:spacing w:val="-11"/>
                <w:w w:val="110"/>
                <w:sz w:val="20"/>
                <w:szCs w:val="20"/>
              </w:rPr>
              <w:t xml:space="preserve"> </w:t>
            </w:r>
            <w:r w:rsidRPr="00547D7C">
              <w:rPr>
                <w:rFonts w:ascii="Arial" w:hAnsi="Arial" w:cs="Arial"/>
                <w:w w:val="110"/>
                <w:sz w:val="20"/>
                <w:szCs w:val="20"/>
              </w:rPr>
              <w:t>diameter</w:t>
            </w:r>
            <w:r w:rsidRPr="00547D7C">
              <w:rPr>
                <w:rFonts w:ascii="Arial" w:hAnsi="Arial" w:cs="Arial"/>
                <w:spacing w:val="-10"/>
                <w:w w:val="110"/>
                <w:sz w:val="20"/>
                <w:szCs w:val="20"/>
              </w:rPr>
              <w:t xml:space="preserve"> </w:t>
            </w:r>
            <w:r w:rsidRPr="00547D7C">
              <w:rPr>
                <w:rFonts w:ascii="Arial" w:hAnsi="Arial" w:cs="Arial"/>
                <w:w w:val="110"/>
                <w:sz w:val="20"/>
                <w:szCs w:val="20"/>
              </w:rPr>
              <w:t>40</w:t>
            </w:r>
            <w:r w:rsidRPr="00547D7C">
              <w:rPr>
                <w:rFonts w:ascii="Arial" w:hAnsi="Arial" w:cs="Arial"/>
                <w:spacing w:val="-12"/>
                <w:w w:val="110"/>
                <w:sz w:val="20"/>
                <w:szCs w:val="20"/>
              </w:rPr>
              <w:t xml:space="preserve"> </w:t>
            </w:r>
            <w:r w:rsidRPr="00547D7C">
              <w:rPr>
                <w:rFonts w:ascii="Arial" w:hAnsi="Arial" w:cs="Arial"/>
                <w:w w:val="110"/>
                <w:sz w:val="20"/>
                <w:szCs w:val="20"/>
              </w:rPr>
              <w:t>mm,</w:t>
            </w:r>
            <w:r w:rsidRPr="00547D7C">
              <w:rPr>
                <w:rFonts w:ascii="Arial" w:hAnsi="Arial" w:cs="Arial"/>
                <w:spacing w:val="-12"/>
                <w:w w:val="110"/>
                <w:sz w:val="20"/>
                <w:szCs w:val="20"/>
              </w:rPr>
              <w:t xml:space="preserve"> </w:t>
            </w:r>
            <w:r w:rsidRPr="00547D7C">
              <w:rPr>
                <w:rFonts w:ascii="Arial" w:hAnsi="Arial" w:cs="Arial"/>
                <w:w w:val="110"/>
                <w:sz w:val="20"/>
                <w:szCs w:val="20"/>
              </w:rPr>
              <w:t>with</w:t>
            </w:r>
            <w:r w:rsidRPr="00547D7C">
              <w:rPr>
                <w:rFonts w:ascii="Arial" w:hAnsi="Arial" w:cs="Arial"/>
                <w:spacing w:val="-13"/>
                <w:w w:val="110"/>
                <w:sz w:val="20"/>
                <w:szCs w:val="20"/>
              </w:rPr>
              <w:t xml:space="preserve"> </w:t>
            </w:r>
            <w:r w:rsidRPr="00547D7C">
              <w:rPr>
                <w:rFonts w:ascii="Arial" w:hAnsi="Arial" w:cs="Arial"/>
                <w:w w:val="110"/>
                <w:sz w:val="20"/>
                <w:szCs w:val="20"/>
              </w:rPr>
              <w:t>integrated</w:t>
            </w:r>
            <w:r w:rsidRPr="00547D7C">
              <w:rPr>
                <w:rFonts w:ascii="Arial" w:hAnsi="Arial" w:cs="Arial"/>
                <w:spacing w:val="-14"/>
                <w:w w:val="110"/>
                <w:sz w:val="20"/>
                <w:szCs w:val="20"/>
              </w:rPr>
              <w:t xml:space="preserve"> </w:t>
            </w:r>
            <w:r w:rsidRPr="00547D7C">
              <w:rPr>
                <w:rFonts w:ascii="Arial" w:hAnsi="Arial" w:cs="Arial"/>
                <w:w w:val="110"/>
                <w:sz w:val="20"/>
                <w:szCs w:val="20"/>
              </w:rPr>
              <w:t>door</w:t>
            </w:r>
            <w:r w:rsidRPr="00547D7C">
              <w:rPr>
                <w:rFonts w:ascii="Arial" w:hAnsi="Arial" w:cs="Arial"/>
                <w:spacing w:val="-12"/>
                <w:w w:val="110"/>
                <w:sz w:val="20"/>
                <w:szCs w:val="20"/>
              </w:rPr>
              <w:t xml:space="preserve"> </w:t>
            </w:r>
            <w:r w:rsidRPr="00547D7C">
              <w:rPr>
                <w:rFonts w:ascii="Arial" w:hAnsi="Arial" w:cs="Arial"/>
                <w:w w:val="110"/>
                <w:sz w:val="20"/>
                <w:szCs w:val="20"/>
              </w:rPr>
              <w:t>stop bars and noise-damping profile rubber. Door dampers made of a pre- fixed hinge are not</w:t>
            </w:r>
            <w:r w:rsidRPr="00547D7C">
              <w:rPr>
                <w:rFonts w:ascii="Arial" w:hAnsi="Arial" w:cs="Arial"/>
                <w:spacing w:val="-29"/>
                <w:w w:val="110"/>
                <w:sz w:val="20"/>
                <w:szCs w:val="20"/>
              </w:rPr>
              <w:t xml:space="preserve"> </w:t>
            </w:r>
            <w:r w:rsidRPr="00547D7C">
              <w:rPr>
                <w:rFonts w:ascii="Arial" w:hAnsi="Arial" w:cs="Arial"/>
                <w:w w:val="110"/>
                <w:sz w:val="20"/>
                <w:szCs w:val="20"/>
              </w:rPr>
              <w:t>permitted.</w:t>
            </w:r>
          </w:p>
          <w:p w14:paraId="490A2C9D" w14:textId="77777777" w:rsidR="00A67F6D" w:rsidRPr="00547D7C" w:rsidRDefault="00A67F6D">
            <w:pPr>
              <w:pStyle w:val="TableParagraph"/>
              <w:ind w:left="0"/>
              <w:rPr>
                <w:rFonts w:ascii="Arial" w:hAnsi="Arial" w:cs="Arial"/>
                <w:sz w:val="20"/>
                <w:szCs w:val="20"/>
              </w:rPr>
            </w:pPr>
          </w:p>
          <w:p w14:paraId="265E5096" w14:textId="77777777" w:rsidR="00A67F6D" w:rsidRPr="00547D7C" w:rsidRDefault="00234109">
            <w:pPr>
              <w:pStyle w:val="TableParagraph"/>
              <w:ind w:right="111"/>
              <w:rPr>
                <w:rFonts w:ascii="Arial" w:hAnsi="Arial" w:cs="Arial"/>
                <w:sz w:val="20"/>
                <w:szCs w:val="20"/>
              </w:rPr>
            </w:pPr>
            <w:r w:rsidRPr="00547D7C">
              <w:rPr>
                <w:rFonts w:ascii="Arial" w:hAnsi="Arial" w:cs="Arial"/>
                <w:w w:val="110"/>
                <w:sz w:val="20"/>
                <w:szCs w:val="20"/>
              </w:rPr>
              <w:t>Horizontal</w:t>
            </w:r>
            <w:r w:rsidRPr="00547D7C">
              <w:rPr>
                <w:rFonts w:ascii="Arial" w:hAnsi="Arial" w:cs="Arial"/>
                <w:spacing w:val="-10"/>
                <w:w w:val="110"/>
                <w:sz w:val="20"/>
                <w:szCs w:val="20"/>
              </w:rPr>
              <w:t xml:space="preserve"> </w:t>
            </w:r>
            <w:r w:rsidRPr="00547D7C">
              <w:rPr>
                <w:rFonts w:ascii="Arial" w:hAnsi="Arial" w:cs="Arial"/>
                <w:w w:val="110"/>
                <w:sz w:val="20"/>
                <w:szCs w:val="20"/>
              </w:rPr>
              <w:t>and</w:t>
            </w:r>
            <w:r w:rsidRPr="00547D7C">
              <w:rPr>
                <w:rFonts w:ascii="Arial" w:hAnsi="Arial" w:cs="Arial"/>
                <w:spacing w:val="-10"/>
                <w:w w:val="110"/>
                <w:sz w:val="20"/>
                <w:szCs w:val="20"/>
              </w:rPr>
              <w:t xml:space="preserve"> </w:t>
            </w:r>
            <w:r w:rsidRPr="00547D7C">
              <w:rPr>
                <w:rFonts w:ascii="Arial" w:hAnsi="Arial" w:cs="Arial"/>
                <w:w w:val="110"/>
                <w:sz w:val="20"/>
                <w:szCs w:val="20"/>
              </w:rPr>
              <w:t>vertical</w:t>
            </w:r>
            <w:r w:rsidRPr="00547D7C">
              <w:rPr>
                <w:rFonts w:ascii="Arial" w:hAnsi="Arial" w:cs="Arial"/>
                <w:spacing w:val="-12"/>
                <w:w w:val="110"/>
                <w:sz w:val="20"/>
                <w:szCs w:val="20"/>
              </w:rPr>
              <w:t xml:space="preserve"> </w:t>
            </w:r>
            <w:r w:rsidRPr="00547D7C">
              <w:rPr>
                <w:rFonts w:ascii="Arial" w:hAnsi="Arial" w:cs="Arial"/>
                <w:w w:val="110"/>
                <w:sz w:val="20"/>
                <w:szCs w:val="20"/>
              </w:rPr>
              <w:t>profiles</w:t>
            </w:r>
            <w:r w:rsidRPr="00547D7C">
              <w:rPr>
                <w:rFonts w:ascii="Arial" w:hAnsi="Arial" w:cs="Arial"/>
                <w:spacing w:val="-10"/>
                <w:w w:val="110"/>
                <w:sz w:val="20"/>
                <w:szCs w:val="20"/>
              </w:rPr>
              <w:t xml:space="preserve"> </w:t>
            </w:r>
            <w:r w:rsidRPr="00547D7C">
              <w:rPr>
                <w:rFonts w:ascii="Arial" w:hAnsi="Arial" w:cs="Arial"/>
                <w:w w:val="110"/>
                <w:sz w:val="20"/>
                <w:szCs w:val="20"/>
              </w:rPr>
              <w:t>are</w:t>
            </w:r>
            <w:r w:rsidRPr="00547D7C">
              <w:rPr>
                <w:rFonts w:ascii="Arial" w:hAnsi="Arial" w:cs="Arial"/>
                <w:spacing w:val="-11"/>
                <w:w w:val="110"/>
                <w:sz w:val="20"/>
                <w:szCs w:val="20"/>
              </w:rPr>
              <w:t xml:space="preserve"> </w:t>
            </w:r>
            <w:r w:rsidRPr="00547D7C">
              <w:rPr>
                <w:rFonts w:ascii="Arial" w:hAnsi="Arial" w:cs="Arial"/>
                <w:w w:val="110"/>
                <w:sz w:val="20"/>
                <w:szCs w:val="20"/>
              </w:rPr>
              <w:t>grooved</w:t>
            </w:r>
            <w:r w:rsidRPr="00547D7C">
              <w:rPr>
                <w:rFonts w:ascii="Arial" w:hAnsi="Arial" w:cs="Arial"/>
                <w:spacing w:val="-11"/>
                <w:w w:val="110"/>
                <w:sz w:val="20"/>
                <w:szCs w:val="20"/>
              </w:rPr>
              <w:t xml:space="preserve"> </w:t>
            </w:r>
            <w:r w:rsidRPr="00547D7C">
              <w:rPr>
                <w:rFonts w:ascii="Arial" w:hAnsi="Arial" w:cs="Arial"/>
                <w:w w:val="110"/>
                <w:sz w:val="20"/>
                <w:szCs w:val="20"/>
              </w:rPr>
              <w:t>for</w:t>
            </w:r>
            <w:r w:rsidRPr="00547D7C">
              <w:rPr>
                <w:rFonts w:ascii="Arial" w:hAnsi="Arial" w:cs="Arial"/>
                <w:spacing w:val="-11"/>
                <w:w w:val="110"/>
                <w:sz w:val="20"/>
                <w:szCs w:val="20"/>
              </w:rPr>
              <w:t xml:space="preserve"> </w:t>
            </w:r>
            <w:r w:rsidRPr="00547D7C">
              <w:rPr>
                <w:rFonts w:ascii="Arial" w:hAnsi="Arial" w:cs="Arial"/>
                <w:w w:val="110"/>
                <w:sz w:val="20"/>
                <w:szCs w:val="20"/>
              </w:rPr>
              <w:t>the</w:t>
            </w:r>
            <w:r w:rsidRPr="00547D7C">
              <w:rPr>
                <w:rFonts w:ascii="Arial" w:hAnsi="Arial" w:cs="Arial"/>
                <w:spacing w:val="-10"/>
                <w:w w:val="110"/>
                <w:sz w:val="20"/>
                <w:szCs w:val="20"/>
              </w:rPr>
              <w:t xml:space="preserve"> </w:t>
            </w:r>
            <w:r w:rsidRPr="00547D7C">
              <w:rPr>
                <w:rFonts w:ascii="Arial" w:hAnsi="Arial" w:cs="Arial"/>
                <w:w w:val="110"/>
                <w:sz w:val="20"/>
                <w:szCs w:val="20"/>
              </w:rPr>
              <w:t>insertion</w:t>
            </w:r>
            <w:r w:rsidRPr="00547D7C">
              <w:rPr>
                <w:rFonts w:ascii="Arial" w:hAnsi="Arial" w:cs="Arial"/>
                <w:spacing w:val="-11"/>
                <w:w w:val="110"/>
                <w:sz w:val="20"/>
                <w:szCs w:val="20"/>
              </w:rPr>
              <w:t xml:space="preserve"> </w:t>
            </w:r>
            <w:r w:rsidRPr="00547D7C">
              <w:rPr>
                <w:rFonts w:ascii="Arial" w:hAnsi="Arial" w:cs="Arial"/>
                <w:w w:val="110"/>
                <w:sz w:val="20"/>
                <w:szCs w:val="20"/>
              </w:rPr>
              <w:t>of</w:t>
            </w:r>
            <w:r w:rsidRPr="00547D7C">
              <w:rPr>
                <w:rFonts w:ascii="Arial" w:hAnsi="Arial" w:cs="Arial"/>
                <w:spacing w:val="-12"/>
                <w:w w:val="110"/>
                <w:sz w:val="20"/>
                <w:szCs w:val="20"/>
              </w:rPr>
              <w:t xml:space="preserve"> </w:t>
            </w:r>
            <w:r w:rsidRPr="00547D7C">
              <w:rPr>
                <w:rFonts w:ascii="Arial" w:hAnsi="Arial" w:cs="Arial"/>
                <w:w w:val="110"/>
                <w:sz w:val="20"/>
                <w:szCs w:val="20"/>
              </w:rPr>
              <w:t>solid</w:t>
            </w:r>
            <w:r w:rsidRPr="00547D7C">
              <w:rPr>
                <w:rFonts w:ascii="Arial" w:hAnsi="Arial" w:cs="Arial"/>
                <w:spacing w:val="-13"/>
                <w:w w:val="110"/>
                <w:sz w:val="20"/>
                <w:szCs w:val="20"/>
              </w:rPr>
              <w:t xml:space="preserve"> </w:t>
            </w:r>
            <w:r w:rsidRPr="00547D7C">
              <w:rPr>
                <w:rFonts w:ascii="Arial" w:hAnsi="Arial" w:cs="Arial"/>
                <w:w w:val="110"/>
                <w:sz w:val="20"/>
                <w:szCs w:val="20"/>
              </w:rPr>
              <w:t>core panels. The profiles are joined to the panels by means of high- performance adhesive. Visible screw connections are not</w:t>
            </w:r>
            <w:r w:rsidRPr="00547D7C">
              <w:rPr>
                <w:rFonts w:ascii="Arial" w:hAnsi="Arial" w:cs="Arial"/>
                <w:spacing w:val="15"/>
                <w:w w:val="110"/>
                <w:sz w:val="20"/>
                <w:szCs w:val="20"/>
              </w:rPr>
              <w:t xml:space="preserve"> </w:t>
            </w:r>
            <w:r w:rsidRPr="00547D7C">
              <w:rPr>
                <w:rFonts w:ascii="Arial" w:hAnsi="Arial" w:cs="Arial"/>
                <w:w w:val="110"/>
                <w:sz w:val="20"/>
                <w:szCs w:val="20"/>
              </w:rPr>
              <w:t>permitted.</w:t>
            </w:r>
          </w:p>
          <w:p w14:paraId="0B466443" w14:textId="77777777" w:rsidR="00A67F6D" w:rsidRPr="00547D7C" w:rsidRDefault="00234109">
            <w:pPr>
              <w:pStyle w:val="TableParagraph"/>
              <w:spacing w:before="144"/>
              <w:ind w:right="590"/>
              <w:rPr>
                <w:rFonts w:ascii="Arial" w:hAnsi="Arial" w:cs="Arial"/>
                <w:sz w:val="20"/>
                <w:szCs w:val="20"/>
              </w:rPr>
            </w:pPr>
            <w:r w:rsidRPr="00547D7C">
              <w:rPr>
                <w:rFonts w:ascii="Arial" w:hAnsi="Arial" w:cs="Arial"/>
                <w:w w:val="105"/>
                <w:sz w:val="20"/>
                <w:szCs w:val="20"/>
              </w:rPr>
              <w:t xml:space="preserve">Wall connection by </w:t>
            </w:r>
            <w:proofErr w:type="spellStart"/>
            <w:r w:rsidRPr="00547D7C">
              <w:rPr>
                <w:rFonts w:ascii="Arial" w:hAnsi="Arial" w:cs="Arial"/>
                <w:w w:val="105"/>
                <w:sz w:val="20"/>
                <w:szCs w:val="20"/>
              </w:rPr>
              <w:t>aluminium</w:t>
            </w:r>
            <w:proofErr w:type="spellEnd"/>
            <w:r w:rsidRPr="00547D7C">
              <w:rPr>
                <w:rFonts w:ascii="Arial" w:hAnsi="Arial" w:cs="Arial"/>
                <w:w w:val="105"/>
                <w:sz w:val="20"/>
                <w:szCs w:val="20"/>
              </w:rPr>
              <w:t xml:space="preserve"> U-profiles, rounded in the rear area to fully cover drill holes.</w:t>
            </w:r>
          </w:p>
          <w:p w14:paraId="3A084643" w14:textId="77777777" w:rsidR="00547D7C" w:rsidRPr="00547D7C" w:rsidRDefault="00234109" w:rsidP="00547D7C">
            <w:pPr>
              <w:pStyle w:val="TableParagraph"/>
              <w:ind w:right="590"/>
              <w:rPr>
                <w:rFonts w:ascii="Arial" w:hAnsi="Arial" w:cs="Arial"/>
                <w:sz w:val="20"/>
                <w:szCs w:val="20"/>
              </w:rPr>
            </w:pPr>
            <w:r w:rsidRPr="00547D7C">
              <w:rPr>
                <w:rFonts w:ascii="Arial" w:hAnsi="Arial" w:cs="Arial"/>
                <w:w w:val="105"/>
                <w:sz w:val="20"/>
                <w:szCs w:val="20"/>
              </w:rPr>
              <w:t xml:space="preserve">Connection of the front with the partition wall by means of stable </w:t>
            </w:r>
            <w:proofErr w:type="spellStart"/>
            <w:r w:rsidRPr="00547D7C">
              <w:rPr>
                <w:rFonts w:ascii="Arial" w:hAnsi="Arial" w:cs="Arial"/>
                <w:w w:val="105"/>
                <w:sz w:val="20"/>
                <w:szCs w:val="20"/>
              </w:rPr>
              <w:t>aluminium</w:t>
            </w:r>
            <w:proofErr w:type="spellEnd"/>
            <w:r w:rsidRPr="00547D7C">
              <w:rPr>
                <w:rFonts w:ascii="Arial" w:hAnsi="Arial" w:cs="Arial"/>
                <w:w w:val="105"/>
                <w:sz w:val="20"/>
                <w:szCs w:val="20"/>
              </w:rPr>
              <w:t xml:space="preserve"> angles 45 x 35 x 8 mm. </w:t>
            </w:r>
            <w:proofErr w:type="spellStart"/>
            <w:r w:rsidRPr="00547D7C">
              <w:rPr>
                <w:rFonts w:ascii="Arial" w:hAnsi="Arial" w:cs="Arial"/>
                <w:w w:val="105"/>
                <w:sz w:val="20"/>
                <w:szCs w:val="20"/>
              </w:rPr>
              <w:t>Stabilisation</w:t>
            </w:r>
            <w:proofErr w:type="spellEnd"/>
            <w:r w:rsidRPr="00547D7C">
              <w:rPr>
                <w:rFonts w:ascii="Arial" w:hAnsi="Arial" w:cs="Arial"/>
                <w:w w:val="105"/>
                <w:sz w:val="20"/>
                <w:szCs w:val="20"/>
              </w:rPr>
              <w:t xml:space="preserve"> of the front to the masonry by </w:t>
            </w:r>
            <w:proofErr w:type="gramStart"/>
            <w:r w:rsidRPr="00547D7C">
              <w:rPr>
                <w:rFonts w:ascii="Arial" w:hAnsi="Arial" w:cs="Arial"/>
                <w:w w:val="105"/>
                <w:sz w:val="20"/>
                <w:szCs w:val="20"/>
              </w:rPr>
              <w:t>means  of</w:t>
            </w:r>
            <w:proofErr w:type="gramEnd"/>
            <w:r w:rsidRPr="00547D7C">
              <w:rPr>
                <w:rFonts w:ascii="Arial" w:hAnsi="Arial" w:cs="Arial"/>
                <w:w w:val="105"/>
                <w:sz w:val="20"/>
                <w:szCs w:val="20"/>
              </w:rPr>
              <w:t xml:space="preserve"> additional </w:t>
            </w:r>
            <w:proofErr w:type="spellStart"/>
            <w:r w:rsidRPr="00547D7C">
              <w:rPr>
                <w:rFonts w:ascii="Arial" w:hAnsi="Arial" w:cs="Arial"/>
                <w:w w:val="105"/>
                <w:sz w:val="20"/>
                <w:szCs w:val="20"/>
              </w:rPr>
              <w:t>aluminium</w:t>
            </w:r>
            <w:proofErr w:type="spellEnd"/>
            <w:r w:rsidRPr="00547D7C">
              <w:rPr>
                <w:rFonts w:ascii="Arial" w:hAnsi="Arial" w:cs="Arial"/>
                <w:w w:val="105"/>
                <w:sz w:val="20"/>
                <w:szCs w:val="20"/>
              </w:rPr>
              <w:t xml:space="preserve"> reinforcement    angles,</w:t>
            </w:r>
            <w:r w:rsidR="00547D7C">
              <w:rPr>
                <w:rFonts w:ascii="Arial" w:hAnsi="Arial" w:cs="Arial"/>
                <w:w w:val="105"/>
                <w:sz w:val="20"/>
                <w:szCs w:val="20"/>
              </w:rPr>
              <w:t xml:space="preserve"> </w:t>
            </w:r>
            <w:r w:rsidR="00547D7C" w:rsidRPr="00547D7C">
              <w:rPr>
                <w:rFonts w:ascii="Arial" w:hAnsi="Arial" w:cs="Arial"/>
                <w:w w:val="110"/>
                <w:sz w:val="20"/>
                <w:szCs w:val="20"/>
              </w:rPr>
              <w:t>80</w:t>
            </w:r>
            <w:r w:rsidR="00547D7C" w:rsidRPr="00547D7C">
              <w:rPr>
                <w:rFonts w:ascii="Arial" w:hAnsi="Arial" w:cs="Arial"/>
                <w:spacing w:val="-21"/>
                <w:w w:val="110"/>
                <w:sz w:val="20"/>
                <w:szCs w:val="20"/>
              </w:rPr>
              <w:t xml:space="preserve"> </w:t>
            </w:r>
            <w:r w:rsidR="00547D7C" w:rsidRPr="00547D7C">
              <w:rPr>
                <w:rFonts w:ascii="Arial" w:hAnsi="Arial" w:cs="Arial"/>
                <w:w w:val="110"/>
                <w:sz w:val="20"/>
                <w:szCs w:val="20"/>
              </w:rPr>
              <w:t>x</w:t>
            </w:r>
            <w:r w:rsidR="00547D7C" w:rsidRPr="00547D7C">
              <w:rPr>
                <w:rFonts w:ascii="Arial" w:hAnsi="Arial" w:cs="Arial"/>
                <w:spacing w:val="-21"/>
                <w:w w:val="110"/>
                <w:sz w:val="20"/>
                <w:szCs w:val="20"/>
              </w:rPr>
              <w:t xml:space="preserve"> </w:t>
            </w:r>
            <w:r w:rsidR="00547D7C" w:rsidRPr="00547D7C">
              <w:rPr>
                <w:rFonts w:ascii="Arial" w:hAnsi="Arial" w:cs="Arial"/>
                <w:w w:val="110"/>
                <w:sz w:val="20"/>
                <w:szCs w:val="20"/>
              </w:rPr>
              <w:t>80</w:t>
            </w:r>
            <w:r w:rsidR="00547D7C" w:rsidRPr="00547D7C">
              <w:rPr>
                <w:rFonts w:ascii="Arial" w:hAnsi="Arial" w:cs="Arial"/>
                <w:spacing w:val="-15"/>
                <w:w w:val="110"/>
                <w:sz w:val="20"/>
                <w:szCs w:val="20"/>
              </w:rPr>
              <w:t xml:space="preserve"> </w:t>
            </w:r>
            <w:r w:rsidR="00547D7C" w:rsidRPr="00547D7C">
              <w:rPr>
                <w:rFonts w:ascii="Arial" w:hAnsi="Arial" w:cs="Arial"/>
                <w:w w:val="110"/>
                <w:sz w:val="20"/>
                <w:szCs w:val="20"/>
              </w:rPr>
              <w:t>x</w:t>
            </w:r>
            <w:r w:rsidR="00547D7C" w:rsidRPr="00547D7C">
              <w:rPr>
                <w:rFonts w:ascii="Arial" w:hAnsi="Arial" w:cs="Arial"/>
                <w:spacing w:val="-15"/>
                <w:w w:val="110"/>
                <w:sz w:val="20"/>
                <w:szCs w:val="20"/>
              </w:rPr>
              <w:t xml:space="preserve"> </w:t>
            </w:r>
            <w:r w:rsidR="00547D7C" w:rsidRPr="00547D7C">
              <w:rPr>
                <w:rFonts w:ascii="Arial" w:hAnsi="Arial" w:cs="Arial"/>
                <w:w w:val="110"/>
                <w:sz w:val="20"/>
                <w:szCs w:val="20"/>
              </w:rPr>
              <w:t>8</w:t>
            </w:r>
            <w:r w:rsidR="00547D7C" w:rsidRPr="00547D7C">
              <w:rPr>
                <w:rFonts w:ascii="Arial" w:hAnsi="Arial" w:cs="Arial"/>
                <w:spacing w:val="-13"/>
                <w:w w:val="110"/>
                <w:sz w:val="20"/>
                <w:szCs w:val="20"/>
              </w:rPr>
              <w:t xml:space="preserve"> </w:t>
            </w:r>
            <w:r w:rsidR="00547D7C" w:rsidRPr="00547D7C">
              <w:rPr>
                <w:rFonts w:ascii="Arial" w:hAnsi="Arial" w:cs="Arial"/>
                <w:w w:val="110"/>
                <w:sz w:val="20"/>
                <w:szCs w:val="20"/>
              </w:rPr>
              <w:t>mm.</w:t>
            </w:r>
            <w:r w:rsidR="00547D7C" w:rsidRPr="00547D7C">
              <w:rPr>
                <w:rFonts w:ascii="Arial" w:hAnsi="Arial" w:cs="Arial"/>
                <w:spacing w:val="-13"/>
                <w:w w:val="110"/>
                <w:sz w:val="20"/>
                <w:szCs w:val="20"/>
              </w:rPr>
              <w:t xml:space="preserve"> </w:t>
            </w:r>
            <w:r w:rsidR="00547D7C" w:rsidRPr="00547D7C">
              <w:rPr>
                <w:rFonts w:ascii="Arial" w:hAnsi="Arial" w:cs="Arial"/>
                <w:w w:val="110"/>
                <w:sz w:val="20"/>
                <w:szCs w:val="20"/>
              </w:rPr>
              <w:t>Constructions</w:t>
            </w:r>
            <w:r w:rsidR="00547D7C" w:rsidRPr="00547D7C">
              <w:rPr>
                <w:rFonts w:ascii="Arial" w:hAnsi="Arial" w:cs="Arial"/>
                <w:spacing w:val="-11"/>
                <w:w w:val="110"/>
                <w:sz w:val="20"/>
                <w:szCs w:val="20"/>
              </w:rPr>
              <w:t xml:space="preserve"> </w:t>
            </w:r>
            <w:r w:rsidR="00547D7C" w:rsidRPr="00547D7C">
              <w:rPr>
                <w:rFonts w:ascii="Arial" w:hAnsi="Arial" w:cs="Arial"/>
                <w:w w:val="110"/>
                <w:sz w:val="20"/>
                <w:szCs w:val="20"/>
              </w:rPr>
              <w:t>without</w:t>
            </w:r>
            <w:r w:rsidR="00547D7C" w:rsidRPr="00547D7C">
              <w:rPr>
                <w:rFonts w:ascii="Arial" w:hAnsi="Arial" w:cs="Arial"/>
                <w:spacing w:val="-13"/>
                <w:w w:val="110"/>
                <w:sz w:val="20"/>
                <w:szCs w:val="20"/>
              </w:rPr>
              <w:t xml:space="preserve"> </w:t>
            </w:r>
            <w:r w:rsidR="00547D7C" w:rsidRPr="00547D7C">
              <w:rPr>
                <w:rFonts w:ascii="Arial" w:hAnsi="Arial" w:cs="Arial"/>
                <w:w w:val="110"/>
                <w:sz w:val="20"/>
                <w:szCs w:val="20"/>
              </w:rPr>
              <w:t>additional</w:t>
            </w:r>
            <w:r w:rsidR="00547D7C" w:rsidRPr="00547D7C">
              <w:rPr>
                <w:rFonts w:ascii="Arial" w:hAnsi="Arial" w:cs="Arial"/>
                <w:spacing w:val="-16"/>
                <w:w w:val="110"/>
                <w:sz w:val="20"/>
                <w:szCs w:val="20"/>
              </w:rPr>
              <w:t xml:space="preserve"> </w:t>
            </w:r>
            <w:r w:rsidR="00547D7C" w:rsidRPr="00547D7C">
              <w:rPr>
                <w:rFonts w:ascii="Arial" w:hAnsi="Arial" w:cs="Arial"/>
                <w:w w:val="110"/>
                <w:sz w:val="20"/>
                <w:szCs w:val="20"/>
              </w:rPr>
              <w:t>reinforcing</w:t>
            </w:r>
            <w:r w:rsidR="00547D7C" w:rsidRPr="00547D7C">
              <w:rPr>
                <w:rFonts w:ascii="Arial" w:hAnsi="Arial" w:cs="Arial"/>
                <w:spacing w:val="-15"/>
                <w:w w:val="110"/>
                <w:sz w:val="20"/>
                <w:szCs w:val="20"/>
              </w:rPr>
              <w:t xml:space="preserve"> </w:t>
            </w:r>
            <w:r w:rsidR="00547D7C" w:rsidRPr="00547D7C">
              <w:rPr>
                <w:rFonts w:ascii="Arial" w:hAnsi="Arial" w:cs="Arial"/>
                <w:w w:val="110"/>
                <w:sz w:val="20"/>
                <w:szCs w:val="20"/>
              </w:rPr>
              <w:t>angles are not permitted.</w:t>
            </w:r>
          </w:p>
          <w:p w14:paraId="268102AF" w14:textId="6A7C46CA" w:rsidR="00A67F6D" w:rsidRPr="00547D7C" w:rsidRDefault="00547D7C" w:rsidP="00547D7C">
            <w:pPr>
              <w:pStyle w:val="TableParagraph"/>
              <w:spacing w:before="144"/>
              <w:ind w:right="767"/>
              <w:rPr>
                <w:rFonts w:ascii="Arial" w:hAnsi="Arial" w:cs="Arial"/>
                <w:sz w:val="20"/>
                <w:szCs w:val="20"/>
              </w:rPr>
            </w:pPr>
            <w:r w:rsidRPr="00547D7C">
              <w:rPr>
                <w:rFonts w:ascii="Arial" w:hAnsi="Arial" w:cs="Arial"/>
                <w:w w:val="110"/>
                <w:sz w:val="20"/>
                <w:szCs w:val="20"/>
              </w:rPr>
              <w:t>Doors 55 cm wide, opening outwards, with rounded edges as well as finger pinch protection on the hinge and closing side in accordance with the safety regulations of the GUV.</w:t>
            </w:r>
          </w:p>
        </w:tc>
      </w:tr>
      <w:tr w:rsidR="00547D7C" w:rsidRPr="00547D7C" w14:paraId="2543CB87" w14:textId="77777777" w:rsidTr="00547D7C">
        <w:trPr>
          <w:trHeight w:hRule="exact" w:val="979"/>
        </w:trPr>
        <w:tc>
          <w:tcPr>
            <w:tcW w:w="2405" w:type="dxa"/>
          </w:tcPr>
          <w:p w14:paraId="421359BD" w14:textId="50584559" w:rsidR="00547D7C" w:rsidRPr="00547D7C" w:rsidRDefault="00547D7C" w:rsidP="00547D7C">
            <w:pPr>
              <w:pStyle w:val="TableParagraph"/>
              <w:spacing w:before="144"/>
              <w:rPr>
                <w:rFonts w:ascii="Arial" w:hAnsi="Arial" w:cs="Arial"/>
                <w:b/>
                <w:bCs/>
                <w:w w:val="105"/>
                <w:sz w:val="20"/>
                <w:szCs w:val="20"/>
              </w:rPr>
            </w:pPr>
            <w:r w:rsidRPr="00547D7C">
              <w:rPr>
                <w:rFonts w:ascii="Arial" w:hAnsi="Arial" w:cs="Arial"/>
                <w:b/>
                <w:bCs/>
                <w:w w:val="105"/>
                <w:sz w:val="20"/>
                <w:szCs w:val="20"/>
              </w:rPr>
              <w:t>DECLARATIONS:</w:t>
            </w:r>
          </w:p>
        </w:tc>
        <w:tc>
          <w:tcPr>
            <w:tcW w:w="6638" w:type="dxa"/>
          </w:tcPr>
          <w:p w14:paraId="7B66792E" w14:textId="6569473D" w:rsidR="00547D7C" w:rsidRPr="00547D7C" w:rsidRDefault="00547D7C" w:rsidP="00547D7C">
            <w:pPr>
              <w:pStyle w:val="TableParagraph"/>
              <w:spacing w:before="144"/>
              <w:ind w:right="111"/>
              <w:rPr>
                <w:rFonts w:ascii="Arial" w:hAnsi="Arial" w:cs="Arial"/>
                <w:w w:val="110"/>
                <w:sz w:val="20"/>
                <w:szCs w:val="20"/>
              </w:rPr>
            </w:pPr>
            <w:r w:rsidRPr="00547D7C">
              <w:rPr>
                <w:rFonts w:ascii="Arial" w:hAnsi="Arial" w:cs="Arial"/>
                <w:w w:val="110"/>
                <w:sz w:val="20"/>
                <w:szCs w:val="20"/>
              </w:rPr>
              <w:t xml:space="preserve">2 maintenance-free screw-on hinges made of polyamide, with internal </w:t>
            </w:r>
            <w:proofErr w:type="spellStart"/>
            <w:r w:rsidRPr="00547D7C">
              <w:rPr>
                <w:rFonts w:ascii="Arial" w:hAnsi="Arial" w:cs="Arial"/>
                <w:w w:val="110"/>
                <w:sz w:val="20"/>
                <w:szCs w:val="20"/>
              </w:rPr>
              <w:t>galvanised</w:t>
            </w:r>
            <w:proofErr w:type="spellEnd"/>
            <w:r w:rsidRPr="00547D7C">
              <w:rPr>
                <w:rFonts w:ascii="Arial" w:hAnsi="Arial" w:cs="Arial"/>
                <w:w w:val="110"/>
                <w:sz w:val="20"/>
                <w:szCs w:val="20"/>
              </w:rPr>
              <w:t xml:space="preserve"> steel core, one of which is a spring hinge for self-closing the door.</w:t>
            </w:r>
          </w:p>
        </w:tc>
      </w:tr>
      <w:tr w:rsidR="00547D7C" w:rsidRPr="00547D7C" w14:paraId="14D46E02" w14:textId="77777777" w:rsidTr="00547D7C">
        <w:trPr>
          <w:trHeight w:hRule="exact" w:val="8095"/>
        </w:trPr>
        <w:tc>
          <w:tcPr>
            <w:tcW w:w="2405" w:type="dxa"/>
          </w:tcPr>
          <w:p w14:paraId="6146FA82" w14:textId="556A5805" w:rsidR="00547D7C" w:rsidRPr="00547D7C" w:rsidRDefault="00547D7C" w:rsidP="00547D7C">
            <w:pPr>
              <w:pStyle w:val="TableParagraph"/>
              <w:spacing w:before="144"/>
              <w:rPr>
                <w:rFonts w:ascii="Arial" w:hAnsi="Arial" w:cs="Arial"/>
                <w:b/>
                <w:bCs/>
                <w:w w:val="105"/>
                <w:sz w:val="20"/>
                <w:szCs w:val="20"/>
              </w:rPr>
            </w:pPr>
            <w:r w:rsidRPr="00547D7C">
              <w:rPr>
                <w:rFonts w:ascii="Arial" w:hAnsi="Arial" w:cs="Arial"/>
                <w:b/>
                <w:bCs/>
                <w:w w:val="105"/>
                <w:sz w:val="20"/>
                <w:szCs w:val="20"/>
              </w:rPr>
              <w:t>DESIGN SERIES:</w:t>
            </w:r>
          </w:p>
        </w:tc>
        <w:tc>
          <w:tcPr>
            <w:tcW w:w="6638" w:type="dxa"/>
          </w:tcPr>
          <w:p w14:paraId="6BBF95B3" w14:textId="77777777" w:rsidR="00547D7C" w:rsidRPr="00547D7C" w:rsidRDefault="00547D7C" w:rsidP="00547D7C">
            <w:pPr>
              <w:pStyle w:val="TableParagraph"/>
              <w:spacing w:before="144" w:line="230" w:lineRule="exact"/>
              <w:rPr>
                <w:rFonts w:ascii="Arial" w:hAnsi="Arial" w:cs="Arial"/>
                <w:sz w:val="20"/>
                <w:szCs w:val="20"/>
              </w:rPr>
            </w:pPr>
            <w:r w:rsidRPr="00547D7C">
              <w:rPr>
                <w:rFonts w:ascii="Arial" w:hAnsi="Arial" w:cs="Arial"/>
                <w:w w:val="115"/>
                <w:sz w:val="20"/>
                <w:szCs w:val="20"/>
              </w:rPr>
              <w:t>Design series Standard</w:t>
            </w:r>
          </w:p>
          <w:p w14:paraId="2FDEE4B9" w14:textId="551B3FD2" w:rsidR="00547D7C" w:rsidRDefault="00547D7C" w:rsidP="00547D7C">
            <w:pPr>
              <w:pStyle w:val="TableParagraph"/>
              <w:ind w:right="332"/>
              <w:rPr>
                <w:rFonts w:ascii="Arial" w:hAnsi="Arial" w:cs="Arial"/>
                <w:w w:val="110"/>
                <w:sz w:val="20"/>
                <w:szCs w:val="20"/>
              </w:rPr>
            </w:pPr>
            <w:r w:rsidRPr="00547D7C">
              <w:rPr>
                <w:rFonts w:ascii="Arial" w:hAnsi="Arial" w:cs="Arial"/>
                <w:w w:val="110"/>
                <w:sz w:val="20"/>
                <w:szCs w:val="20"/>
              </w:rPr>
              <w:t>Doors with upper straight edge at the height of the front elements. On the outside of the door there is a large, fixed safety ring handle combined with a screwed-on spring buffer as a door stop. For doors opening inwards, there is a fixed safety ring handle on the inside and outside of the door. Inside the cubicle, the door is stopped by a screwed-on spring buffer.</w:t>
            </w:r>
          </w:p>
          <w:p w14:paraId="116C2F83" w14:textId="77777777" w:rsidR="008F15EA" w:rsidRPr="00547D7C" w:rsidRDefault="008F15EA" w:rsidP="00547D7C">
            <w:pPr>
              <w:pStyle w:val="TableParagraph"/>
              <w:ind w:right="332"/>
              <w:rPr>
                <w:rFonts w:ascii="Arial" w:hAnsi="Arial" w:cs="Arial"/>
                <w:sz w:val="20"/>
                <w:szCs w:val="20"/>
              </w:rPr>
            </w:pPr>
          </w:p>
          <w:p w14:paraId="14F947E1" w14:textId="77777777" w:rsidR="00547D7C" w:rsidRPr="00547D7C" w:rsidRDefault="00547D7C" w:rsidP="00547D7C">
            <w:pPr>
              <w:pStyle w:val="TableParagraph"/>
              <w:spacing w:before="145" w:line="229" w:lineRule="exact"/>
              <w:rPr>
                <w:rFonts w:ascii="Arial" w:hAnsi="Arial" w:cs="Arial"/>
                <w:sz w:val="20"/>
                <w:szCs w:val="20"/>
              </w:rPr>
            </w:pPr>
            <w:r w:rsidRPr="00547D7C">
              <w:rPr>
                <w:rFonts w:ascii="Arial" w:hAnsi="Arial" w:cs="Arial"/>
                <w:color w:val="4471C4"/>
                <w:w w:val="120"/>
                <w:sz w:val="20"/>
                <w:szCs w:val="20"/>
              </w:rPr>
              <w:t>As an alternative:</w:t>
            </w:r>
          </w:p>
          <w:p w14:paraId="3A473ED5" w14:textId="77777777" w:rsidR="00547D7C" w:rsidRPr="00547D7C" w:rsidRDefault="00547D7C" w:rsidP="00547D7C">
            <w:pPr>
              <w:pStyle w:val="TableParagraph"/>
              <w:spacing w:line="230" w:lineRule="exact"/>
              <w:rPr>
                <w:rFonts w:ascii="Arial" w:hAnsi="Arial" w:cs="Arial"/>
                <w:sz w:val="20"/>
                <w:szCs w:val="20"/>
              </w:rPr>
            </w:pPr>
            <w:r w:rsidRPr="00547D7C">
              <w:rPr>
                <w:rFonts w:ascii="Arial" w:hAnsi="Arial" w:cs="Arial"/>
                <w:color w:val="4471C4"/>
                <w:sz w:val="20"/>
                <w:szCs w:val="20"/>
              </w:rPr>
              <w:t>Design series SOMMER</w:t>
            </w:r>
          </w:p>
          <w:p w14:paraId="5A423EC7" w14:textId="3F11E155" w:rsidR="00547D7C" w:rsidRDefault="00547D7C" w:rsidP="00547D7C">
            <w:pPr>
              <w:pStyle w:val="TableParagraph"/>
              <w:ind w:right="477"/>
              <w:rPr>
                <w:rFonts w:ascii="Arial" w:hAnsi="Arial" w:cs="Arial"/>
                <w:color w:val="4471C4"/>
                <w:w w:val="105"/>
                <w:sz w:val="20"/>
                <w:szCs w:val="20"/>
              </w:rPr>
            </w:pPr>
            <w:r w:rsidRPr="00547D7C">
              <w:rPr>
                <w:rFonts w:ascii="Arial" w:hAnsi="Arial" w:cs="Arial"/>
                <w:color w:val="4471C4"/>
                <w:w w:val="105"/>
                <w:sz w:val="20"/>
                <w:szCs w:val="20"/>
              </w:rPr>
              <w:t xml:space="preserve">Doors with upper edge in the shape of a wave. </w:t>
            </w:r>
            <w:proofErr w:type="spellStart"/>
            <w:r w:rsidRPr="00547D7C">
              <w:rPr>
                <w:rFonts w:ascii="Arial" w:hAnsi="Arial" w:cs="Arial"/>
                <w:color w:val="4471C4"/>
                <w:w w:val="105"/>
                <w:sz w:val="20"/>
                <w:szCs w:val="20"/>
              </w:rPr>
              <w:t>Colour</w:t>
            </w:r>
            <w:proofErr w:type="spellEnd"/>
            <w:r w:rsidRPr="00547D7C">
              <w:rPr>
                <w:rFonts w:ascii="Arial" w:hAnsi="Arial" w:cs="Arial"/>
                <w:color w:val="4471C4"/>
                <w:w w:val="105"/>
                <w:sz w:val="20"/>
                <w:szCs w:val="20"/>
              </w:rPr>
              <w:t xml:space="preserve"> gradation of the inset doors in 4 shades of blue. On the outside of the door, motif     handles made of HPL panels in 4 different </w:t>
            </w:r>
            <w:proofErr w:type="spellStart"/>
            <w:r w:rsidRPr="00547D7C">
              <w:rPr>
                <w:rFonts w:ascii="Arial" w:hAnsi="Arial" w:cs="Arial"/>
                <w:color w:val="4471C4"/>
                <w:w w:val="105"/>
                <w:sz w:val="20"/>
                <w:szCs w:val="20"/>
              </w:rPr>
              <w:t>colours</w:t>
            </w:r>
            <w:proofErr w:type="spellEnd"/>
            <w:r w:rsidRPr="00547D7C">
              <w:rPr>
                <w:rFonts w:ascii="Arial" w:hAnsi="Arial" w:cs="Arial"/>
                <w:color w:val="4471C4"/>
                <w:w w:val="105"/>
                <w:sz w:val="20"/>
                <w:szCs w:val="20"/>
              </w:rPr>
              <w:t xml:space="preserve"> and </w:t>
            </w:r>
            <w:proofErr w:type="gramStart"/>
            <w:r w:rsidRPr="00547D7C">
              <w:rPr>
                <w:rFonts w:ascii="Arial" w:hAnsi="Arial" w:cs="Arial"/>
                <w:color w:val="4471C4"/>
                <w:w w:val="105"/>
                <w:sz w:val="20"/>
                <w:szCs w:val="20"/>
              </w:rPr>
              <w:t>motifs,  coordinated</w:t>
            </w:r>
            <w:proofErr w:type="gramEnd"/>
            <w:r w:rsidRPr="00547D7C">
              <w:rPr>
                <w:rFonts w:ascii="Arial" w:hAnsi="Arial" w:cs="Arial"/>
                <w:color w:val="4471C4"/>
                <w:w w:val="105"/>
                <w:sz w:val="20"/>
                <w:szCs w:val="20"/>
              </w:rPr>
              <w:t xml:space="preserve"> with the summer theme. All edges with radii according to GUV specifications. </w:t>
            </w:r>
            <w:proofErr w:type="gramStart"/>
            <w:r w:rsidRPr="00547D7C">
              <w:rPr>
                <w:rFonts w:ascii="Arial" w:hAnsi="Arial" w:cs="Arial"/>
                <w:color w:val="4471C4"/>
                <w:w w:val="105"/>
                <w:sz w:val="20"/>
                <w:szCs w:val="20"/>
              </w:rPr>
              <w:t>Door</w:t>
            </w:r>
            <w:proofErr w:type="gramEnd"/>
            <w:r w:rsidRPr="00547D7C">
              <w:rPr>
                <w:rFonts w:ascii="Arial" w:hAnsi="Arial" w:cs="Arial"/>
                <w:color w:val="4471C4"/>
                <w:w w:val="105"/>
                <w:sz w:val="20"/>
                <w:szCs w:val="20"/>
              </w:rPr>
              <w:t xml:space="preserve"> stop by means of screwed-on spring buffers    as door stop. For inward opening doors, there is a fixed safety ring   handle on the inside of the door. Inside the cubicle, the door is </w:t>
            </w:r>
            <w:proofErr w:type="gramStart"/>
            <w:r w:rsidRPr="00547D7C">
              <w:rPr>
                <w:rFonts w:ascii="Arial" w:hAnsi="Arial" w:cs="Arial"/>
                <w:color w:val="4471C4"/>
                <w:w w:val="105"/>
                <w:sz w:val="20"/>
                <w:szCs w:val="20"/>
              </w:rPr>
              <w:t>stopped  by</w:t>
            </w:r>
            <w:proofErr w:type="gramEnd"/>
            <w:r w:rsidRPr="00547D7C">
              <w:rPr>
                <w:rFonts w:ascii="Arial" w:hAnsi="Arial" w:cs="Arial"/>
                <w:color w:val="4471C4"/>
                <w:w w:val="105"/>
                <w:sz w:val="20"/>
                <w:szCs w:val="20"/>
              </w:rPr>
              <w:t xml:space="preserve">  a screwed-on spring </w:t>
            </w:r>
            <w:r w:rsidRPr="00547D7C">
              <w:rPr>
                <w:rFonts w:ascii="Arial" w:hAnsi="Arial" w:cs="Arial"/>
                <w:color w:val="4471C4"/>
                <w:spacing w:val="3"/>
                <w:w w:val="105"/>
                <w:sz w:val="20"/>
                <w:szCs w:val="20"/>
              </w:rPr>
              <w:t xml:space="preserve"> </w:t>
            </w:r>
            <w:r w:rsidRPr="00547D7C">
              <w:rPr>
                <w:rFonts w:ascii="Arial" w:hAnsi="Arial" w:cs="Arial"/>
                <w:color w:val="4471C4"/>
                <w:w w:val="105"/>
                <w:sz w:val="20"/>
                <w:szCs w:val="20"/>
              </w:rPr>
              <w:t>buffer.</w:t>
            </w:r>
          </w:p>
          <w:p w14:paraId="2BFE47F5" w14:textId="77777777" w:rsidR="008F15EA" w:rsidRPr="00547D7C" w:rsidRDefault="008F15EA" w:rsidP="00547D7C">
            <w:pPr>
              <w:pStyle w:val="TableParagraph"/>
              <w:ind w:right="477"/>
              <w:rPr>
                <w:rFonts w:ascii="Arial" w:hAnsi="Arial" w:cs="Arial"/>
                <w:sz w:val="20"/>
                <w:szCs w:val="20"/>
              </w:rPr>
            </w:pPr>
          </w:p>
          <w:p w14:paraId="3A6F4A7C" w14:textId="751FAEC1" w:rsidR="00547D7C" w:rsidRPr="00547D7C" w:rsidRDefault="00547D7C" w:rsidP="00547D7C">
            <w:pPr>
              <w:pStyle w:val="TableParagraph"/>
              <w:spacing w:before="5"/>
              <w:ind w:left="0"/>
              <w:rPr>
                <w:rFonts w:ascii="Arial" w:hAnsi="Arial" w:cs="Arial"/>
                <w:sz w:val="20"/>
                <w:szCs w:val="20"/>
              </w:rPr>
            </w:pPr>
          </w:p>
          <w:p w14:paraId="5A8949FE" w14:textId="77777777" w:rsidR="00547D7C" w:rsidRPr="00547D7C" w:rsidRDefault="00547D7C" w:rsidP="00547D7C">
            <w:pPr>
              <w:pStyle w:val="TableParagraph"/>
              <w:rPr>
                <w:rFonts w:ascii="Arial" w:hAnsi="Arial" w:cs="Arial"/>
                <w:sz w:val="20"/>
                <w:szCs w:val="20"/>
              </w:rPr>
            </w:pPr>
            <w:r w:rsidRPr="00547D7C">
              <w:rPr>
                <w:rFonts w:ascii="Arial" w:hAnsi="Arial" w:cs="Arial"/>
                <w:color w:val="4471C4"/>
                <w:w w:val="110"/>
                <w:sz w:val="20"/>
                <w:szCs w:val="20"/>
              </w:rPr>
              <w:t>Design series EMOJI</w:t>
            </w:r>
          </w:p>
          <w:p w14:paraId="5FE87208" w14:textId="77777777" w:rsidR="00547D7C" w:rsidRPr="00547D7C" w:rsidRDefault="00547D7C" w:rsidP="00547D7C">
            <w:pPr>
              <w:pStyle w:val="TableParagraph"/>
              <w:ind w:right="111"/>
              <w:rPr>
                <w:rFonts w:ascii="Arial" w:hAnsi="Arial" w:cs="Arial"/>
                <w:sz w:val="20"/>
                <w:szCs w:val="20"/>
              </w:rPr>
            </w:pPr>
            <w:r w:rsidRPr="00547D7C">
              <w:rPr>
                <w:rFonts w:ascii="Arial" w:hAnsi="Arial" w:cs="Arial"/>
                <w:color w:val="4471C4"/>
                <w:w w:val="110"/>
                <w:sz w:val="20"/>
                <w:szCs w:val="20"/>
              </w:rPr>
              <w:t xml:space="preserve">Doors with upper and lower edges in the shape of an </w:t>
            </w:r>
            <w:proofErr w:type="spellStart"/>
            <w:r w:rsidRPr="00547D7C">
              <w:rPr>
                <w:rFonts w:ascii="Arial" w:hAnsi="Arial" w:cs="Arial"/>
                <w:color w:val="4471C4"/>
                <w:w w:val="110"/>
                <w:sz w:val="20"/>
                <w:szCs w:val="20"/>
              </w:rPr>
              <w:t>elipse</w:t>
            </w:r>
            <w:proofErr w:type="spellEnd"/>
            <w:r w:rsidRPr="00547D7C">
              <w:rPr>
                <w:rFonts w:ascii="Arial" w:hAnsi="Arial" w:cs="Arial"/>
                <w:color w:val="4471C4"/>
                <w:w w:val="110"/>
                <w:sz w:val="20"/>
                <w:szCs w:val="20"/>
              </w:rPr>
              <w:t xml:space="preserve">. </w:t>
            </w:r>
            <w:proofErr w:type="spellStart"/>
            <w:r w:rsidRPr="00547D7C">
              <w:rPr>
                <w:rFonts w:ascii="Arial" w:hAnsi="Arial" w:cs="Arial"/>
                <w:color w:val="4471C4"/>
                <w:w w:val="110"/>
                <w:sz w:val="20"/>
                <w:szCs w:val="20"/>
              </w:rPr>
              <w:t>Colour</w:t>
            </w:r>
            <w:proofErr w:type="spellEnd"/>
            <w:r w:rsidRPr="00547D7C">
              <w:rPr>
                <w:rFonts w:ascii="Arial" w:hAnsi="Arial" w:cs="Arial"/>
                <w:color w:val="4471C4"/>
                <w:w w:val="110"/>
                <w:sz w:val="20"/>
                <w:szCs w:val="20"/>
              </w:rPr>
              <w:t xml:space="preserve"> gradation of the inset doors in 4 different </w:t>
            </w:r>
            <w:proofErr w:type="spellStart"/>
            <w:r w:rsidRPr="00547D7C">
              <w:rPr>
                <w:rFonts w:ascii="Arial" w:hAnsi="Arial" w:cs="Arial"/>
                <w:color w:val="4471C4"/>
                <w:w w:val="110"/>
                <w:sz w:val="20"/>
                <w:szCs w:val="20"/>
              </w:rPr>
              <w:t>colours</w:t>
            </w:r>
            <w:proofErr w:type="spellEnd"/>
            <w:r w:rsidRPr="00547D7C">
              <w:rPr>
                <w:rFonts w:ascii="Arial" w:hAnsi="Arial" w:cs="Arial"/>
                <w:color w:val="4471C4"/>
                <w:w w:val="110"/>
                <w:sz w:val="20"/>
                <w:szCs w:val="20"/>
              </w:rPr>
              <w:t xml:space="preserve">. On the outside of the door, motif handles made of HPL panels in 4 different emoji motifs in yellow. All edges with radii according to GUV specifications. </w:t>
            </w:r>
            <w:proofErr w:type="gramStart"/>
            <w:r w:rsidRPr="00547D7C">
              <w:rPr>
                <w:rFonts w:ascii="Arial" w:hAnsi="Arial" w:cs="Arial"/>
                <w:color w:val="4471C4"/>
                <w:w w:val="110"/>
                <w:sz w:val="20"/>
                <w:szCs w:val="20"/>
              </w:rPr>
              <w:t>Door</w:t>
            </w:r>
            <w:proofErr w:type="gramEnd"/>
            <w:r w:rsidRPr="00547D7C">
              <w:rPr>
                <w:rFonts w:ascii="Arial" w:hAnsi="Arial" w:cs="Arial"/>
                <w:color w:val="4471C4"/>
                <w:w w:val="110"/>
                <w:sz w:val="20"/>
                <w:szCs w:val="20"/>
              </w:rPr>
              <w:t xml:space="preserve"> stop by means of screwed-on spring buffers as door stop. For doors opening inwards, there is a fixed safety ring handle on the inside of the door.</w:t>
            </w:r>
          </w:p>
          <w:p w14:paraId="736B9829" w14:textId="77777777" w:rsidR="00547D7C" w:rsidRPr="00547D7C" w:rsidRDefault="00547D7C" w:rsidP="00547D7C">
            <w:pPr>
              <w:pStyle w:val="TableParagraph"/>
              <w:spacing w:line="230" w:lineRule="exact"/>
              <w:rPr>
                <w:rFonts w:ascii="Arial" w:hAnsi="Arial" w:cs="Arial"/>
                <w:sz w:val="20"/>
                <w:szCs w:val="20"/>
              </w:rPr>
            </w:pPr>
            <w:r w:rsidRPr="00547D7C">
              <w:rPr>
                <w:rFonts w:ascii="Arial" w:hAnsi="Arial" w:cs="Arial"/>
                <w:color w:val="4471C4"/>
                <w:w w:val="110"/>
                <w:sz w:val="20"/>
                <w:szCs w:val="20"/>
              </w:rPr>
              <w:t>Inside the cubicle, the door is stopped by a screwed-on spring buffer.</w:t>
            </w:r>
          </w:p>
          <w:p w14:paraId="01B95562" w14:textId="77777777" w:rsidR="00547D7C" w:rsidRPr="00547D7C" w:rsidRDefault="00547D7C" w:rsidP="00547D7C">
            <w:pPr>
              <w:pStyle w:val="TableParagraph"/>
              <w:spacing w:before="3"/>
              <w:ind w:left="0"/>
              <w:rPr>
                <w:rFonts w:ascii="Arial" w:hAnsi="Arial" w:cs="Arial"/>
                <w:sz w:val="20"/>
                <w:szCs w:val="20"/>
              </w:rPr>
            </w:pPr>
          </w:p>
          <w:p w14:paraId="7B054928" w14:textId="4543EA06" w:rsidR="00547D7C" w:rsidRPr="00547D7C" w:rsidRDefault="00547D7C" w:rsidP="00547D7C">
            <w:pPr>
              <w:pStyle w:val="TableParagraph"/>
              <w:spacing w:before="144"/>
              <w:ind w:right="111"/>
              <w:rPr>
                <w:rFonts w:ascii="Arial" w:hAnsi="Arial" w:cs="Arial"/>
                <w:w w:val="110"/>
                <w:sz w:val="20"/>
                <w:szCs w:val="20"/>
              </w:rPr>
            </w:pPr>
          </w:p>
        </w:tc>
      </w:tr>
    </w:tbl>
    <w:p w14:paraId="37B2490F" w14:textId="77777777" w:rsidR="00A67F6D" w:rsidRPr="00547D7C" w:rsidRDefault="00A67F6D">
      <w:pPr>
        <w:rPr>
          <w:rFonts w:ascii="Arial" w:hAnsi="Arial" w:cs="Arial"/>
          <w:sz w:val="20"/>
          <w:szCs w:val="20"/>
        </w:rPr>
        <w:sectPr w:rsidR="00A67F6D" w:rsidRPr="00547D7C">
          <w:type w:val="continuous"/>
          <w:pgSz w:w="11910" w:h="16840"/>
          <w:pgMar w:top="1580" w:right="1320" w:bottom="280" w:left="1300" w:header="720" w:footer="720" w:gutter="0"/>
          <w:cols w:space="720"/>
        </w:sect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05"/>
        <w:gridCol w:w="6638"/>
      </w:tblGrid>
      <w:tr w:rsidR="00A67F6D" w:rsidRPr="00547D7C" w14:paraId="7C1CF674" w14:textId="77777777" w:rsidTr="00547D7C">
        <w:trPr>
          <w:trHeight w:hRule="exact" w:val="2706"/>
        </w:trPr>
        <w:tc>
          <w:tcPr>
            <w:tcW w:w="2405" w:type="dxa"/>
          </w:tcPr>
          <w:p w14:paraId="4DA993B9" w14:textId="77777777" w:rsidR="00A67F6D" w:rsidRPr="00547D7C" w:rsidRDefault="00A67F6D">
            <w:pPr>
              <w:rPr>
                <w:rFonts w:ascii="Arial" w:hAnsi="Arial" w:cs="Arial"/>
                <w:sz w:val="20"/>
                <w:szCs w:val="20"/>
              </w:rPr>
            </w:pPr>
          </w:p>
        </w:tc>
        <w:tc>
          <w:tcPr>
            <w:tcW w:w="6638" w:type="dxa"/>
          </w:tcPr>
          <w:p w14:paraId="7BCD50E7" w14:textId="77777777" w:rsidR="00547D7C" w:rsidRPr="00547D7C" w:rsidRDefault="00547D7C" w:rsidP="00547D7C">
            <w:pPr>
              <w:pStyle w:val="TableParagraph"/>
              <w:rPr>
                <w:rFonts w:ascii="Arial" w:hAnsi="Arial" w:cs="Arial"/>
                <w:sz w:val="20"/>
                <w:szCs w:val="20"/>
              </w:rPr>
            </w:pPr>
            <w:r w:rsidRPr="00547D7C">
              <w:rPr>
                <w:rFonts w:ascii="Arial" w:hAnsi="Arial" w:cs="Arial"/>
                <w:color w:val="4471C4"/>
                <w:w w:val="110"/>
                <w:sz w:val="20"/>
                <w:szCs w:val="20"/>
              </w:rPr>
              <w:t>Design series SAFARI</w:t>
            </w:r>
          </w:p>
          <w:p w14:paraId="584C2464" w14:textId="158FCC44" w:rsidR="00A67F6D" w:rsidRPr="00547D7C" w:rsidRDefault="00547D7C" w:rsidP="00547D7C">
            <w:pPr>
              <w:pStyle w:val="TableParagraph"/>
              <w:spacing w:before="145"/>
              <w:ind w:right="111"/>
              <w:rPr>
                <w:rFonts w:ascii="Arial" w:hAnsi="Arial" w:cs="Arial"/>
                <w:sz w:val="20"/>
                <w:szCs w:val="20"/>
              </w:rPr>
            </w:pPr>
            <w:r w:rsidRPr="00547D7C">
              <w:rPr>
                <w:rFonts w:ascii="Arial" w:hAnsi="Arial" w:cs="Arial"/>
                <w:color w:val="4471C4"/>
                <w:w w:val="105"/>
                <w:sz w:val="20"/>
                <w:szCs w:val="20"/>
              </w:rPr>
              <w:t xml:space="preserve">Doors with top edge in the shape of a </w:t>
            </w:r>
            <w:proofErr w:type="spellStart"/>
            <w:r w:rsidRPr="00547D7C">
              <w:rPr>
                <w:rFonts w:ascii="Arial" w:hAnsi="Arial" w:cs="Arial"/>
                <w:color w:val="4471C4"/>
                <w:w w:val="105"/>
                <w:sz w:val="20"/>
                <w:szCs w:val="20"/>
              </w:rPr>
              <w:t>bevelled</w:t>
            </w:r>
            <w:proofErr w:type="spellEnd"/>
            <w:r w:rsidRPr="00547D7C">
              <w:rPr>
                <w:rFonts w:ascii="Arial" w:hAnsi="Arial" w:cs="Arial"/>
                <w:color w:val="4471C4"/>
                <w:w w:val="105"/>
                <w:sz w:val="20"/>
                <w:szCs w:val="20"/>
              </w:rPr>
              <w:t xml:space="preserve"> triangle. </w:t>
            </w:r>
            <w:proofErr w:type="spellStart"/>
            <w:r w:rsidRPr="00547D7C">
              <w:rPr>
                <w:rFonts w:ascii="Arial" w:hAnsi="Arial" w:cs="Arial"/>
                <w:color w:val="4471C4"/>
                <w:w w:val="105"/>
                <w:sz w:val="20"/>
                <w:szCs w:val="20"/>
              </w:rPr>
              <w:t>Colour</w:t>
            </w:r>
            <w:proofErr w:type="spellEnd"/>
            <w:r w:rsidRPr="00547D7C">
              <w:rPr>
                <w:rFonts w:ascii="Arial" w:hAnsi="Arial" w:cs="Arial"/>
                <w:color w:val="4471C4"/>
                <w:w w:val="105"/>
                <w:sz w:val="20"/>
                <w:szCs w:val="20"/>
              </w:rPr>
              <w:t xml:space="preserve"> gradation   of the inset doors in 4 different </w:t>
            </w:r>
            <w:proofErr w:type="spellStart"/>
            <w:r w:rsidRPr="00547D7C">
              <w:rPr>
                <w:rFonts w:ascii="Arial" w:hAnsi="Arial" w:cs="Arial"/>
                <w:color w:val="4471C4"/>
                <w:w w:val="105"/>
                <w:sz w:val="20"/>
                <w:szCs w:val="20"/>
              </w:rPr>
              <w:t>colours</w:t>
            </w:r>
            <w:proofErr w:type="spellEnd"/>
            <w:r w:rsidRPr="00547D7C">
              <w:rPr>
                <w:rFonts w:ascii="Arial" w:hAnsi="Arial" w:cs="Arial"/>
                <w:color w:val="4471C4"/>
                <w:w w:val="105"/>
                <w:sz w:val="20"/>
                <w:szCs w:val="20"/>
              </w:rPr>
              <w:t xml:space="preserve">. On the outside of the door, motif handles made of HPL panels in 4 different </w:t>
            </w:r>
            <w:proofErr w:type="spellStart"/>
            <w:r w:rsidRPr="00547D7C">
              <w:rPr>
                <w:rFonts w:ascii="Arial" w:hAnsi="Arial" w:cs="Arial"/>
                <w:color w:val="4471C4"/>
                <w:w w:val="105"/>
                <w:sz w:val="20"/>
                <w:szCs w:val="20"/>
              </w:rPr>
              <w:t>colours</w:t>
            </w:r>
            <w:proofErr w:type="spellEnd"/>
            <w:r>
              <w:rPr>
                <w:rFonts w:ascii="Arial" w:hAnsi="Arial" w:cs="Arial"/>
                <w:color w:val="4471C4"/>
                <w:w w:val="105"/>
                <w:sz w:val="20"/>
                <w:szCs w:val="20"/>
              </w:rPr>
              <w:t xml:space="preserve"> </w:t>
            </w:r>
            <w:r w:rsidRPr="00547D7C">
              <w:rPr>
                <w:rFonts w:ascii="Arial" w:hAnsi="Arial" w:cs="Arial"/>
                <w:color w:val="4471C4"/>
                <w:w w:val="105"/>
                <w:sz w:val="20"/>
                <w:szCs w:val="20"/>
              </w:rPr>
              <w:t xml:space="preserve">and animal motifs, coordinated with the Safari theme world. All edges with radii according     to GUV specifications. </w:t>
            </w:r>
            <w:proofErr w:type="gramStart"/>
            <w:r w:rsidRPr="00547D7C">
              <w:rPr>
                <w:rFonts w:ascii="Arial" w:hAnsi="Arial" w:cs="Arial"/>
                <w:color w:val="4471C4"/>
                <w:w w:val="105"/>
                <w:sz w:val="20"/>
                <w:szCs w:val="20"/>
              </w:rPr>
              <w:t>Door</w:t>
            </w:r>
            <w:proofErr w:type="gramEnd"/>
            <w:r w:rsidRPr="00547D7C">
              <w:rPr>
                <w:rFonts w:ascii="Arial" w:hAnsi="Arial" w:cs="Arial"/>
                <w:color w:val="4471C4"/>
                <w:w w:val="105"/>
                <w:sz w:val="20"/>
                <w:szCs w:val="20"/>
              </w:rPr>
              <w:t xml:space="preserve"> stop by means of screwed-on spring buffers   as door stop. </w:t>
            </w:r>
            <w:proofErr w:type="gramStart"/>
            <w:r w:rsidRPr="00547D7C">
              <w:rPr>
                <w:rFonts w:ascii="Arial" w:hAnsi="Arial" w:cs="Arial"/>
                <w:color w:val="4471C4"/>
                <w:w w:val="105"/>
                <w:sz w:val="20"/>
                <w:szCs w:val="20"/>
              </w:rPr>
              <w:t>For  inward</w:t>
            </w:r>
            <w:proofErr w:type="gramEnd"/>
            <w:r w:rsidRPr="00547D7C">
              <w:rPr>
                <w:rFonts w:ascii="Arial" w:hAnsi="Arial" w:cs="Arial"/>
                <w:color w:val="4471C4"/>
                <w:w w:val="105"/>
                <w:sz w:val="20"/>
                <w:szCs w:val="20"/>
              </w:rPr>
              <w:t xml:space="preserve"> opening doors, there is a fixed safety ring handle on the inside</w:t>
            </w:r>
            <w:r>
              <w:rPr>
                <w:rFonts w:ascii="Arial" w:hAnsi="Arial" w:cs="Arial"/>
                <w:color w:val="4471C4"/>
                <w:w w:val="105"/>
                <w:sz w:val="20"/>
                <w:szCs w:val="20"/>
              </w:rPr>
              <w:t xml:space="preserve"> </w:t>
            </w:r>
            <w:r w:rsidRPr="00547D7C">
              <w:rPr>
                <w:rFonts w:ascii="Arial" w:hAnsi="Arial" w:cs="Arial"/>
                <w:color w:val="4471C4"/>
                <w:w w:val="105"/>
                <w:sz w:val="20"/>
                <w:szCs w:val="20"/>
              </w:rPr>
              <w:t xml:space="preserve">of the door. Inside the cubicle, the door is stopped     </w:t>
            </w:r>
            <w:proofErr w:type="gramStart"/>
            <w:r w:rsidRPr="00547D7C">
              <w:rPr>
                <w:rFonts w:ascii="Arial" w:hAnsi="Arial" w:cs="Arial"/>
                <w:color w:val="4471C4"/>
                <w:w w:val="105"/>
                <w:sz w:val="20"/>
                <w:szCs w:val="20"/>
              </w:rPr>
              <w:t>by  a</w:t>
            </w:r>
            <w:proofErr w:type="gramEnd"/>
            <w:r w:rsidRPr="00547D7C">
              <w:rPr>
                <w:rFonts w:ascii="Arial" w:hAnsi="Arial" w:cs="Arial"/>
                <w:color w:val="4471C4"/>
                <w:w w:val="105"/>
                <w:sz w:val="20"/>
                <w:szCs w:val="20"/>
              </w:rPr>
              <w:t xml:space="preserve"> screwed-on spring </w:t>
            </w:r>
            <w:r w:rsidRPr="00547D7C">
              <w:rPr>
                <w:rFonts w:ascii="Arial" w:hAnsi="Arial" w:cs="Arial"/>
                <w:color w:val="4471C4"/>
                <w:spacing w:val="3"/>
                <w:w w:val="105"/>
                <w:sz w:val="20"/>
                <w:szCs w:val="20"/>
              </w:rPr>
              <w:t xml:space="preserve"> </w:t>
            </w:r>
            <w:r w:rsidRPr="00547D7C">
              <w:rPr>
                <w:rFonts w:ascii="Arial" w:hAnsi="Arial" w:cs="Arial"/>
                <w:color w:val="4471C4"/>
                <w:w w:val="105"/>
                <w:sz w:val="20"/>
                <w:szCs w:val="20"/>
              </w:rPr>
              <w:t>buffer.</w:t>
            </w:r>
          </w:p>
        </w:tc>
      </w:tr>
      <w:tr w:rsidR="00A67F6D" w:rsidRPr="00547D7C" w14:paraId="06E84224" w14:textId="77777777">
        <w:trPr>
          <w:trHeight w:hRule="exact" w:val="1822"/>
        </w:trPr>
        <w:tc>
          <w:tcPr>
            <w:tcW w:w="2405" w:type="dxa"/>
          </w:tcPr>
          <w:p w14:paraId="6D9B0BB3" w14:textId="77777777" w:rsidR="00A67F6D" w:rsidRPr="00547D7C" w:rsidRDefault="00234109">
            <w:pPr>
              <w:pStyle w:val="TableParagraph"/>
              <w:spacing w:before="144"/>
              <w:rPr>
                <w:rFonts w:ascii="Arial" w:hAnsi="Arial" w:cs="Arial"/>
                <w:b/>
                <w:bCs/>
                <w:sz w:val="20"/>
                <w:szCs w:val="20"/>
              </w:rPr>
            </w:pPr>
            <w:r w:rsidRPr="00547D7C">
              <w:rPr>
                <w:rFonts w:ascii="Arial" w:hAnsi="Arial" w:cs="Arial"/>
                <w:b/>
                <w:bCs/>
                <w:w w:val="105"/>
                <w:sz w:val="20"/>
                <w:szCs w:val="20"/>
              </w:rPr>
              <w:t>LOCK:</w:t>
            </w:r>
          </w:p>
        </w:tc>
        <w:tc>
          <w:tcPr>
            <w:tcW w:w="6638" w:type="dxa"/>
          </w:tcPr>
          <w:p w14:paraId="701CB24F" w14:textId="77777777" w:rsidR="00A67F6D" w:rsidRPr="00547D7C" w:rsidRDefault="00234109">
            <w:pPr>
              <w:pStyle w:val="TableParagraph"/>
              <w:spacing w:before="144"/>
              <w:rPr>
                <w:rFonts w:ascii="Arial" w:hAnsi="Arial" w:cs="Arial"/>
                <w:sz w:val="20"/>
                <w:szCs w:val="20"/>
              </w:rPr>
            </w:pPr>
            <w:r w:rsidRPr="00547D7C">
              <w:rPr>
                <w:rFonts w:ascii="Arial" w:hAnsi="Arial" w:cs="Arial"/>
                <w:w w:val="105"/>
                <w:sz w:val="20"/>
                <w:szCs w:val="20"/>
              </w:rPr>
              <w:t xml:space="preserve">Doors without </w:t>
            </w:r>
            <w:proofErr w:type="gramStart"/>
            <w:r w:rsidRPr="00547D7C">
              <w:rPr>
                <w:rFonts w:ascii="Arial" w:hAnsi="Arial" w:cs="Arial"/>
                <w:w w:val="105"/>
                <w:sz w:val="20"/>
                <w:szCs w:val="20"/>
              </w:rPr>
              <w:t>locking</w:t>
            </w:r>
            <w:proofErr w:type="gramEnd"/>
          </w:p>
          <w:p w14:paraId="17F16A47" w14:textId="77777777" w:rsidR="00A67F6D" w:rsidRPr="00547D7C" w:rsidRDefault="00234109">
            <w:pPr>
              <w:pStyle w:val="TableParagraph"/>
              <w:spacing w:before="144"/>
              <w:rPr>
                <w:rFonts w:ascii="Arial" w:hAnsi="Arial" w:cs="Arial"/>
                <w:sz w:val="20"/>
                <w:szCs w:val="20"/>
              </w:rPr>
            </w:pPr>
            <w:r w:rsidRPr="00547D7C">
              <w:rPr>
                <w:rFonts w:ascii="Arial" w:hAnsi="Arial" w:cs="Arial"/>
                <w:color w:val="4471C4"/>
                <w:w w:val="120"/>
                <w:sz w:val="20"/>
                <w:szCs w:val="20"/>
              </w:rPr>
              <w:t>As an alternative:</w:t>
            </w:r>
          </w:p>
          <w:p w14:paraId="2386D6B9" w14:textId="77777777" w:rsidR="00A67F6D" w:rsidRPr="00547D7C" w:rsidRDefault="00234109">
            <w:pPr>
              <w:pStyle w:val="TableParagraph"/>
              <w:ind w:right="146"/>
              <w:rPr>
                <w:rFonts w:ascii="Arial" w:hAnsi="Arial" w:cs="Arial"/>
                <w:sz w:val="20"/>
                <w:szCs w:val="20"/>
              </w:rPr>
            </w:pPr>
            <w:r w:rsidRPr="00547D7C">
              <w:rPr>
                <w:rFonts w:ascii="Arial" w:hAnsi="Arial" w:cs="Arial"/>
                <w:color w:val="4471C4"/>
                <w:w w:val="110"/>
                <w:sz w:val="20"/>
                <w:szCs w:val="20"/>
              </w:rPr>
              <w:t>Doors equipped with lever lock, emergency release outside. For door heights of 1.400 mm, the locking device must be fitted in such a way that the locking device can be opened by an adult by reaching over from the outside.</w:t>
            </w:r>
          </w:p>
        </w:tc>
      </w:tr>
      <w:tr w:rsidR="00A67F6D" w:rsidRPr="00547D7C" w14:paraId="4499D87C" w14:textId="77777777">
        <w:trPr>
          <w:trHeight w:hRule="exact" w:val="902"/>
        </w:trPr>
        <w:tc>
          <w:tcPr>
            <w:tcW w:w="2405" w:type="dxa"/>
          </w:tcPr>
          <w:p w14:paraId="173E04C5" w14:textId="77777777" w:rsidR="00A67F6D" w:rsidRPr="00547D7C" w:rsidRDefault="00234109">
            <w:pPr>
              <w:pStyle w:val="TableParagraph"/>
              <w:spacing w:before="144"/>
              <w:rPr>
                <w:rFonts w:ascii="Arial" w:hAnsi="Arial" w:cs="Arial"/>
                <w:b/>
                <w:bCs/>
                <w:sz w:val="20"/>
                <w:szCs w:val="20"/>
              </w:rPr>
            </w:pPr>
            <w:r w:rsidRPr="00547D7C">
              <w:rPr>
                <w:rFonts w:ascii="Arial" w:hAnsi="Arial" w:cs="Arial"/>
                <w:b/>
                <w:bCs/>
                <w:w w:val="110"/>
                <w:sz w:val="20"/>
                <w:szCs w:val="20"/>
              </w:rPr>
              <w:t>FEET:</w:t>
            </w:r>
          </w:p>
        </w:tc>
        <w:tc>
          <w:tcPr>
            <w:tcW w:w="6638" w:type="dxa"/>
          </w:tcPr>
          <w:p w14:paraId="4149BB0E" w14:textId="77777777" w:rsidR="00A67F6D" w:rsidRPr="00547D7C" w:rsidRDefault="00234109">
            <w:pPr>
              <w:pStyle w:val="TableParagraph"/>
              <w:spacing w:before="143"/>
              <w:ind w:right="325"/>
              <w:rPr>
                <w:rFonts w:ascii="Arial" w:hAnsi="Arial" w:cs="Arial"/>
                <w:sz w:val="20"/>
                <w:szCs w:val="20"/>
              </w:rPr>
            </w:pPr>
            <w:r w:rsidRPr="00547D7C">
              <w:rPr>
                <w:rFonts w:ascii="Arial" w:hAnsi="Arial" w:cs="Arial"/>
                <w:w w:val="110"/>
                <w:sz w:val="20"/>
                <w:szCs w:val="20"/>
              </w:rPr>
              <w:t>Stainless</w:t>
            </w:r>
            <w:r w:rsidRPr="00547D7C">
              <w:rPr>
                <w:rFonts w:ascii="Arial" w:hAnsi="Arial" w:cs="Arial"/>
                <w:spacing w:val="-16"/>
                <w:w w:val="110"/>
                <w:sz w:val="20"/>
                <w:szCs w:val="20"/>
              </w:rPr>
              <w:t xml:space="preserve"> </w:t>
            </w:r>
            <w:r w:rsidRPr="00547D7C">
              <w:rPr>
                <w:rFonts w:ascii="Arial" w:hAnsi="Arial" w:cs="Arial"/>
                <w:w w:val="110"/>
                <w:sz w:val="20"/>
                <w:szCs w:val="20"/>
              </w:rPr>
              <w:t>steel</w:t>
            </w:r>
            <w:r w:rsidRPr="00547D7C">
              <w:rPr>
                <w:rFonts w:ascii="Arial" w:hAnsi="Arial" w:cs="Arial"/>
                <w:spacing w:val="-15"/>
                <w:w w:val="110"/>
                <w:sz w:val="20"/>
                <w:szCs w:val="20"/>
              </w:rPr>
              <w:t xml:space="preserve"> </w:t>
            </w:r>
            <w:r w:rsidRPr="00547D7C">
              <w:rPr>
                <w:rFonts w:ascii="Arial" w:hAnsi="Arial" w:cs="Arial"/>
                <w:w w:val="110"/>
                <w:sz w:val="20"/>
                <w:szCs w:val="20"/>
              </w:rPr>
              <w:t>or</w:t>
            </w:r>
            <w:r w:rsidRPr="00547D7C">
              <w:rPr>
                <w:rFonts w:ascii="Arial" w:hAnsi="Arial" w:cs="Arial"/>
                <w:spacing w:val="-16"/>
                <w:w w:val="110"/>
                <w:sz w:val="20"/>
                <w:szCs w:val="20"/>
              </w:rPr>
              <w:t xml:space="preserve"> </w:t>
            </w:r>
            <w:proofErr w:type="spellStart"/>
            <w:r w:rsidRPr="00547D7C">
              <w:rPr>
                <w:rFonts w:ascii="Arial" w:hAnsi="Arial" w:cs="Arial"/>
                <w:w w:val="110"/>
                <w:sz w:val="20"/>
                <w:szCs w:val="20"/>
              </w:rPr>
              <w:t>aluminium</w:t>
            </w:r>
            <w:proofErr w:type="spellEnd"/>
            <w:r w:rsidRPr="00547D7C">
              <w:rPr>
                <w:rFonts w:ascii="Arial" w:hAnsi="Arial" w:cs="Arial"/>
                <w:spacing w:val="-18"/>
                <w:w w:val="110"/>
                <w:sz w:val="20"/>
                <w:szCs w:val="20"/>
              </w:rPr>
              <w:t xml:space="preserve"> </w:t>
            </w:r>
            <w:r w:rsidRPr="00547D7C">
              <w:rPr>
                <w:rFonts w:ascii="Arial" w:hAnsi="Arial" w:cs="Arial"/>
                <w:w w:val="110"/>
                <w:sz w:val="20"/>
                <w:szCs w:val="20"/>
              </w:rPr>
              <w:t>supports</w:t>
            </w:r>
            <w:r w:rsidRPr="00547D7C">
              <w:rPr>
                <w:rFonts w:ascii="Arial" w:hAnsi="Arial" w:cs="Arial"/>
                <w:spacing w:val="-24"/>
                <w:w w:val="110"/>
                <w:sz w:val="20"/>
                <w:szCs w:val="20"/>
              </w:rPr>
              <w:t xml:space="preserve"> </w:t>
            </w:r>
            <w:r w:rsidRPr="00547D7C">
              <w:rPr>
                <w:rFonts w:ascii="Arial" w:hAnsi="Arial" w:cs="Arial"/>
                <w:w w:val="110"/>
                <w:sz w:val="20"/>
                <w:szCs w:val="20"/>
              </w:rPr>
              <w:t>(E6/EV1)</w:t>
            </w:r>
            <w:r w:rsidRPr="00547D7C">
              <w:rPr>
                <w:rFonts w:ascii="Arial" w:hAnsi="Arial" w:cs="Arial"/>
                <w:spacing w:val="-17"/>
                <w:w w:val="110"/>
                <w:sz w:val="20"/>
                <w:szCs w:val="20"/>
              </w:rPr>
              <w:t xml:space="preserve"> </w:t>
            </w:r>
            <w:r w:rsidRPr="00547D7C">
              <w:rPr>
                <w:rFonts w:ascii="Arial" w:hAnsi="Arial" w:cs="Arial"/>
                <w:w w:val="110"/>
                <w:sz w:val="20"/>
                <w:szCs w:val="20"/>
              </w:rPr>
              <w:t>screwed</w:t>
            </w:r>
            <w:r w:rsidRPr="00547D7C">
              <w:rPr>
                <w:rFonts w:ascii="Arial" w:hAnsi="Arial" w:cs="Arial"/>
                <w:spacing w:val="-14"/>
                <w:w w:val="110"/>
                <w:sz w:val="20"/>
                <w:szCs w:val="20"/>
              </w:rPr>
              <w:t xml:space="preserve"> </w:t>
            </w:r>
            <w:r w:rsidRPr="00547D7C">
              <w:rPr>
                <w:rFonts w:ascii="Arial" w:hAnsi="Arial" w:cs="Arial"/>
                <w:w w:val="110"/>
                <w:sz w:val="20"/>
                <w:szCs w:val="20"/>
              </w:rPr>
              <w:t>onto</w:t>
            </w:r>
            <w:r w:rsidRPr="00547D7C">
              <w:rPr>
                <w:rFonts w:ascii="Arial" w:hAnsi="Arial" w:cs="Arial"/>
                <w:spacing w:val="-15"/>
                <w:w w:val="110"/>
                <w:sz w:val="20"/>
                <w:szCs w:val="20"/>
              </w:rPr>
              <w:t xml:space="preserve"> </w:t>
            </w:r>
            <w:r w:rsidRPr="00547D7C">
              <w:rPr>
                <w:rFonts w:ascii="Arial" w:hAnsi="Arial" w:cs="Arial"/>
                <w:w w:val="110"/>
                <w:sz w:val="20"/>
                <w:szCs w:val="20"/>
              </w:rPr>
              <w:t>the</w:t>
            </w:r>
            <w:r w:rsidRPr="00547D7C">
              <w:rPr>
                <w:rFonts w:ascii="Arial" w:hAnsi="Arial" w:cs="Arial"/>
                <w:spacing w:val="-15"/>
                <w:w w:val="110"/>
                <w:sz w:val="20"/>
                <w:szCs w:val="20"/>
              </w:rPr>
              <w:t xml:space="preserve"> </w:t>
            </w:r>
            <w:r w:rsidRPr="00547D7C">
              <w:rPr>
                <w:rFonts w:ascii="Arial" w:hAnsi="Arial" w:cs="Arial"/>
                <w:w w:val="110"/>
                <w:sz w:val="20"/>
                <w:szCs w:val="20"/>
              </w:rPr>
              <w:t>floor with</w:t>
            </w:r>
            <w:r w:rsidRPr="00547D7C">
              <w:rPr>
                <w:rFonts w:ascii="Arial" w:hAnsi="Arial" w:cs="Arial"/>
                <w:spacing w:val="-13"/>
                <w:w w:val="110"/>
                <w:sz w:val="20"/>
                <w:szCs w:val="20"/>
              </w:rPr>
              <w:t xml:space="preserve"> </w:t>
            </w:r>
            <w:r w:rsidRPr="00547D7C">
              <w:rPr>
                <w:rFonts w:ascii="Arial" w:hAnsi="Arial" w:cs="Arial"/>
                <w:w w:val="110"/>
                <w:sz w:val="20"/>
                <w:szCs w:val="20"/>
              </w:rPr>
              <w:t>welded-on</w:t>
            </w:r>
            <w:r w:rsidRPr="00547D7C">
              <w:rPr>
                <w:rFonts w:ascii="Arial" w:hAnsi="Arial" w:cs="Arial"/>
                <w:spacing w:val="-14"/>
                <w:w w:val="110"/>
                <w:sz w:val="20"/>
                <w:szCs w:val="20"/>
              </w:rPr>
              <w:t xml:space="preserve"> </w:t>
            </w:r>
            <w:r w:rsidRPr="00547D7C">
              <w:rPr>
                <w:rFonts w:ascii="Arial" w:hAnsi="Arial" w:cs="Arial"/>
                <w:w w:val="110"/>
                <w:sz w:val="20"/>
                <w:szCs w:val="20"/>
              </w:rPr>
              <w:t>tube</w:t>
            </w:r>
            <w:r w:rsidRPr="00547D7C">
              <w:rPr>
                <w:rFonts w:ascii="Arial" w:hAnsi="Arial" w:cs="Arial"/>
                <w:spacing w:val="-13"/>
                <w:w w:val="110"/>
                <w:sz w:val="20"/>
                <w:szCs w:val="20"/>
              </w:rPr>
              <w:t xml:space="preserve"> </w:t>
            </w:r>
            <w:r w:rsidRPr="00547D7C">
              <w:rPr>
                <w:rFonts w:ascii="Arial" w:hAnsi="Arial" w:cs="Arial"/>
                <w:w w:val="110"/>
                <w:sz w:val="20"/>
                <w:szCs w:val="20"/>
              </w:rPr>
              <w:t>to</w:t>
            </w:r>
            <w:r w:rsidRPr="00547D7C">
              <w:rPr>
                <w:rFonts w:ascii="Arial" w:hAnsi="Arial" w:cs="Arial"/>
                <w:spacing w:val="-14"/>
                <w:w w:val="110"/>
                <w:sz w:val="20"/>
                <w:szCs w:val="20"/>
              </w:rPr>
              <w:t xml:space="preserve"> </w:t>
            </w:r>
            <w:r w:rsidRPr="00547D7C">
              <w:rPr>
                <w:rFonts w:ascii="Arial" w:hAnsi="Arial" w:cs="Arial"/>
                <w:w w:val="110"/>
                <w:sz w:val="20"/>
                <w:szCs w:val="20"/>
              </w:rPr>
              <w:t>hold</w:t>
            </w:r>
            <w:r w:rsidRPr="00547D7C">
              <w:rPr>
                <w:rFonts w:ascii="Arial" w:hAnsi="Arial" w:cs="Arial"/>
                <w:spacing w:val="-11"/>
                <w:w w:val="110"/>
                <w:sz w:val="20"/>
                <w:szCs w:val="20"/>
              </w:rPr>
              <w:t xml:space="preserve"> </w:t>
            </w:r>
            <w:r w:rsidRPr="00547D7C">
              <w:rPr>
                <w:rFonts w:ascii="Arial" w:hAnsi="Arial" w:cs="Arial"/>
                <w:w w:val="110"/>
                <w:sz w:val="20"/>
                <w:szCs w:val="20"/>
              </w:rPr>
              <w:t>the</w:t>
            </w:r>
            <w:r w:rsidRPr="00547D7C">
              <w:rPr>
                <w:rFonts w:ascii="Arial" w:hAnsi="Arial" w:cs="Arial"/>
                <w:spacing w:val="-11"/>
                <w:w w:val="110"/>
                <w:sz w:val="20"/>
                <w:szCs w:val="20"/>
              </w:rPr>
              <w:t xml:space="preserve"> </w:t>
            </w:r>
            <w:r w:rsidRPr="00547D7C">
              <w:rPr>
                <w:rFonts w:ascii="Arial" w:hAnsi="Arial" w:cs="Arial"/>
                <w:w w:val="110"/>
                <w:sz w:val="20"/>
                <w:szCs w:val="20"/>
              </w:rPr>
              <w:t>continuous,</w:t>
            </w:r>
            <w:r w:rsidRPr="00547D7C">
              <w:rPr>
                <w:rFonts w:ascii="Arial" w:hAnsi="Arial" w:cs="Arial"/>
                <w:spacing w:val="-12"/>
                <w:w w:val="110"/>
                <w:sz w:val="20"/>
                <w:szCs w:val="20"/>
              </w:rPr>
              <w:t xml:space="preserve"> </w:t>
            </w:r>
            <w:r w:rsidRPr="00547D7C">
              <w:rPr>
                <w:rFonts w:ascii="Arial" w:hAnsi="Arial" w:cs="Arial"/>
                <w:w w:val="110"/>
                <w:sz w:val="20"/>
                <w:szCs w:val="20"/>
              </w:rPr>
              <w:t>vertical</w:t>
            </w:r>
            <w:r w:rsidRPr="00547D7C">
              <w:rPr>
                <w:rFonts w:ascii="Arial" w:hAnsi="Arial" w:cs="Arial"/>
                <w:spacing w:val="-12"/>
                <w:w w:val="110"/>
                <w:sz w:val="20"/>
                <w:szCs w:val="20"/>
              </w:rPr>
              <w:t xml:space="preserve"> </w:t>
            </w:r>
            <w:r w:rsidRPr="00547D7C">
              <w:rPr>
                <w:rFonts w:ascii="Arial" w:hAnsi="Arial" w:cs="Arial"/>
                <w:w w:val="110"/>
                <w:sz w:val="20"/>
                <w:szCs w:val="20"/>
              </w:rPr>
              <w:t>round</w:t>
            </w:r>
            <w:r w:rsidRPr="00547D7C">
              <w:rPr>
                <w:rFonts w:ascii="Arial" w:hAnsi="Arial" w:cs="Arial"/>
                <w:spacing w:val="-14"/>
                <w:w w:val="110"/>
                <w:sz w:val="20"/>
                <w:szCs w:val="20"/>
              </w:rPr>
              <w:t xml:space="preserve"> </w:t>
            </w:r>
            <w:r w:rsidRPr="00547D7C">
              <w:rPr>
                <w:rFonts w:ascii="Arial" w:hAnsi="Arial" w:cs="Arial"/>
                <w:w w:val="110"/>
                <w:sz w:val="20"/>
                <w:szCs w:val="20"/>
              </w:rPr>
              <w:t>profiles.</w:t>
            </w:r>
          </w:p>
        </w:tc>
      </w:tr>
      <w:tr w:rsidR="00547D7C" w:rsidRPr="00547D7C" w14:paraId="73754360" w14:textId="77777777" w:rsidTr="00547D7C">
        <w:trPr>
          <w:trHeight w:hRule="exact" w:val="4498"/>
        </w:trPr>
        <w:tc>
          <w:tcPr>
            <w:tcW w:w="2405" w:type="dxa"/>
          </w:tcPr>
          <w:p w14:paraId="60169C03" w14:textId="454E8284" w:rsidR="00547D7C" w:rsidRPr="00547D7C" w:rsidRDefault="00547D7C" w:rsidP="00547D7C">
            <w:pPr>
              <w:pStyle w:val="TableParagraph"/>
              <w:spacing w:before="144"/>
              <w:rPr>
                <w:rFonts w:ascii="Arial" w:hAnsi="Arial" w:cs="Arial"/>
                <w:b/>
                <w:bCs/>
                <w:w w:val="110"/>
                <w:sz w:val="20"/>
                <w:szCs w:val="20"/>
              </w:rPr>
            </w:pPr>
            <w:r w:rsidRPr="00547D7C">
              <w:rPr>
                <w:rFonts w:ascii="Arial" w:hAnsi="Arial" w:cs="Arial"/>
                <w:b/>
                <w:bCs/>
                <w:w w:val="105"/>
                <w:sz w:val="20"/>
                <w:szCs w:val="20"/>
              </w:rPr>
              <w:t>STANDARD ACCESSORIES:</w:t>
            </w:r>
          </w:p>
        </w:tc>
        <w:tc>
          <w:tcPr>
            <w:tcW w:w="6638" w:type="dxa"/>
          </w:tcPr>
          <w:p w14:paraId="6FF1EB13" w14:textId="77777777" w:rsidR="00547D7C" w:rsidRPr="00547D7C" w:rsidRDefault="00547D7C" w:rsidP="00547D7C">
            <w:pPr>
              <w:pStyle w:val="TableParagraph"/>
              <w:spacing w:before="143"/>
              <w:rPr>
                <w:rFonts w:ascii="Arial" w:hAnsi="Arial" w:cs="Arial"/>
                <w:sz w:val="20"/>
                <w:szCs w:val="20"/>
              </w:rPr>
            </w:pPr>
            <w:r w:rsidRPr="00547D7C">
              <w:rPr>
                <w:rFonts w:ascii="Arial" w:hAnsi="Arial" w:cs="Arial"/>
                <w:w w:val="105"/>
                <w:sz w:val="20"/>
                <w:szCs w:val="20"/>
              </w:rPr>
              <w:t>1 door buffer per cubicle.</w:t>
            </w:r>
          </w:p>
          <w:p w14:paraId="2ED43209" w14:textId="77777777" w:rsidR="00547D7C" w:rsidRPr="00547D7C" w:rsidRDefault="00547D7C" w:rsidP="00547D7C">
            <w:pPr>
              <w:pStyle w:val="TableParagraph"/>
              <w:ind w:left="0"/>
              <w:rPr>
                <w:rFonts w:ascii="Arial" w:hAnsi="Arial" w:cs="Arial"/>
                <w:sz w:val="20"/>
                <w:szCs w:val="20"/>
              </w:rPr>
            </w:pPr>
          </w:p>
          <w:p w14:paraId="1D90601C" w14:textId="77777777" w:rsidR="00547D7C" w:rsidRPr="00547D7C" w:rsidRDefault="00547D7C" w:rsidP="00547D7C">
            <w:pPr>
              <w:pStyle w:val="TableParagraph"/>
              <w:rPr>
                <w:rFonts w:ascii="Arial" w:hAnsi="Arial" w:cs="Arial"/>
                <w:sz w:val="20"/>
                <w:szCs w:val="20"/>
              </w:rPr>
            </w:pPr>
            <w:r w:rsidRPr="00547D7C">
              <w:rPr>
                <w:rFonts w:ascii="Arial" w:hAnsi="Arial" w:cs="Arial"/>
                <w:color w:val="4471C4"/>
                <w:w w:val="120"/>
                <w:sz w:val="20"/>
                <w:szCs w:val="20"/>
              </w:rPr>
              <w:t>Optional accessories:</w:t>
            </w:r>
          </w:p>
          <w:p w14:paraId="46C3C7AC" w14:textId="77777777" w:rsidR="00547D7C" w:rsidRPr="00547D7C" w:rsidRDefault="00547D7C" w:rsidP="00547D7C">
            <w:pPr>
              <w:pStyle w:val="TableParagraph"/>
              <w:spacing w:before="143"/>
              <w:ind w:right="2153"/>
              <w:rPr>
                <w:rFonts w:ascii="Arial" w:hAnsi="Arial" w:cs="Arial"/>
                <w:sz w:val="20"/>
                <w:szCs w:val="20"/>
              </w:rPr>
            </w:pPr>
            <w:r w:rsidRPr="00547D7C">
              <w:rPr>
                <w:rFonts w:ascii="Arial" w:hAnsi="Arial" w:cs="Arial"/>
                <w:color w:val="4471C4"/>
                <w:w w:val="110"/>
                <w:sz w:val="20"/>
                <w:szCs w:val="20"/>
              </w:rPr>
              <w:t xml:space="preserve">Schäfer stainless steel roll holder ES6001 Schäfer stainless steel spare roll holder ES6002 Schäfer stainless steel brush set </w:t>
            </w:r>
            <w:proofErr w:type="gramStart"/>
            <w:r w:rsidRPr="00547D7C">
              <w:rPr>
                <w:rFonts w:ascii="Arial" w:hAnsi="Arial" w:cs="Arial"/>
                <w:color w:val="4471C4"/>
                <w:w w:val="110"/>
                <w:sz w:val="20"/>
                <w:szCs w:val="20"/>
              </w:rPr>
              <w:t>ES6003</w:t>
            </w:r>
            <w:proofErr w:type="gramEnd"/>
          </w:p>
          <w:p w14:paraId="5FCFDF7C" w14:textId="77777777" w:rsidR="00547D7C" w:rsidRPr="00547D7C" w:rsidRDefault="00547D7C" w:rsidP="00547D7C">
            <w:pPr>
              <w:pStyle w:val="TableParagraph"/>
              <w:spacing w:before="143"/>
              <w:ind w:right="2591"/>
              <w:rPr>
                <w:rFonts w:ascii="Arial" w:hAnsi="Arial" w:cs="Arial"/>
                <w:sz w:val="20"/>
                <w:szCs w:val="20"/>
              </w:rPr>
            </w:pPr>
            <w:r w:rsidRPr="00547D7C">
              <w:rPr>
                <w:rFonts w:ascii="Arial" w:hAnsi="Arial" w:cs="Arial"/>
                <w:color w:val="4471C4"/>
                <w:w w:val="105"/>
                <w:sz w:val="20"/>
                <w:szCs w:val="20"/>
              </w:rPr>
              <w:t xml:space="preserve">Schäfer </w:t>
            </w:r>
            <w:proofErr w:type="spellStart"/>
            <w:r w:rsidRPr="00547D7C">
              <w:rPr>
                <w:rFonts w:ascii="Arial" w:hAnsi="Arial" w:cs="Arial"/>
                <w:color w:val="4471C4"/>
                <w:w w:val="105"/>
                <w:sz w:val="20"/>
                <w:szCs w:val="20"/>
              </w:rPr>
              <w:t>aluminium</w:t>
            </w:r>
            <w:proofErr w:type="spellEnd"/>
            <w:r w:rsidRPr="00547D7C">
              <w:rPr>
                <w:rFonts w:ascii="Arial" w:hAnsi="Arial" w:cs="Arial"/>
                <w:color w:val="4471C4"/>
                <w:w w:val="105"/>
                <w:sz w:val="20"/>
                <w:szCs w:val="20"/>
              </w:rPr>
              <w:t xml:space="preserve"> roll holder AL7001 Schäfer </w:t>
            </w:r>
            <w:proofErr w:type="spellStart"/>
            <w:r w:rsidRPr="00547D7C">
              <w:rPr>
                <w:rFonts w:ascii="Arial" w:hAnsi="Arial" w:cs="Arial"/>
                <w:color w:val="4471C4"/>
                <w:w w:val="105"/>
                <w:sz w:val="20"/>
                <w:szCs w:val="20"/>
              </w:rPr>
              <w:t>aluminium</w:t>
            </w:r>
            <w:proofErr w:type="spellEnd"/>
            <w:r w:rsidRPr="00547D7C">
              <w:rPr>
                <w:rFonts w:ascii="Arial" w:hAnsi="Arial" w:cs="Arial"/>
                <w:color w:val="4471C4"/>
                <w:w w:val="105"/>
                <w:sz w:val="20"/>
                <w:szCs w:val="20"/>
              </w:rPr>
              <w:t xml:space="preserve"> spare roll holder AL7002 </w:t>
            </w:r>
            <w:proofErr w:type="gramStart"/>
            <w:r w:rsidRPr="00547D7C">
              <w:rPr>
                <w:rFonts w:ascii="Arial" w:hAnsi="Arial" w:cs="Arial"/>
                <w:color w:val="4471C4"/>
                <w:w w:val="105"/>
                <w:sz w:val="20"/>
                <w:szCs w:val="20"/>
              </w:rPr>
              <w:t xml:space="preserve">Schäfer  </w:t>
            </w:r>
            <w:proofErr w:type="spellStart"/>
            <w:r w:rsidRPr="00547D7C">
              <w:rPr>
                <w:rFonts w:ascii="Arial" w:hAnsi="Arial" w:cs="Arial"/>
                <w:color w:val="4471C4"/>
                <w:w w:val="105"/>
                <w:sz w:val="20"/>
                <w:szCs w:val="20"/>
              </w:rPr>
              <w:t>aluminium</w:t>
            </w:r>
            <w:proofErr w:type="spellEnd"/>
            <w:proofErr w:type="gramEnd"/>
            <w:r w:rsidRPr="00547D7C">
              <w:rPr>
                <w:rFonts w:ascii="Arial" w:hAnsi="Arial" w:cs="Arial"/>
                <w:color w:val="4471C4"/>
                <w:w w:val="105"/>
                <w:sz w:val="20"/>
                <w:szCs w:val="20"/>
              </w:rPr>
              <w:t xml:space="preserve">  brush set AL7003</w:t>
            </w:r>
          </w:p>
          <w:p w14:paraId="44BD7542" w14:textId="77777777" w:rsidR="00547D7C" w:rsidRPr="00547D7C" w:rsidRDefault="00547D7C" w:rsidP="00547D7C">
            <w:pPr>
              <w:pStyle w:val="TableParagraph"/>
              <w:spacing w:before="9"/>
              <w:ind w:left="0"/>
              <w:rPr>
                <w:rFonts w:ascii="Arial" w:hAnsi="Arial" w:cs="Arial"/>
                <w:sz w:val="20"/>
                <w:szCs w:val="20"/>
              </w:rPr>
            </w:pPr>
          </w:p>
          <w:p w14:paraId="5E6C152D" w14:textId="33483D51" w:rsidR="00547D7C" w:rsidRPr="00547D7C" w:rsidRDefault="00547D7C" w:rsidP="00547D7C">
            <w:pPr>
              <w:pStyle w:val="TableParagraph"/>
              <w:spacing w:before="143"/>
              <w:ind w:right="325"/>
              <w:rPr>
                <w:rFonts w:ascii="Arial" w:hAnsi="Arial" w:cs="Arial"/>
                <w:w w:val="110"/>
                <w:sz w:val="20"/>
                <w:szCs w:val="20"/>
              </w:rPr>
            </w:pPr>
            <w:r w:rsidRPr="00547D7C">
              <w:rPr>
                <w:rFonts w:ascii="Arial" w:hAnsi="Arial" w:cs="Arial"/>
                <w:color w:val="4471C4"/>
                <w:w w:val="110"/>
                <w:sz w:val="20"/>
                <w:szCs w:val="20"/>
              </w:rPr>
              <w:t>Schäfer nylon toothbrush cup, diameter 60 mm, height 88 mm. Bottom provided with base, 13 mm, diameter 50 mm for a secure stand in the toothbrush tumbler. Available in red, blue, yellow and apple green.</w:t>
            </w:r>
          </w:p>
        </w:tc>
      </w:tr>
      <w:tr w:rsidR="00547D7C" w:rsidRPr="00547D7C" w14:paraId="130F73C7" w14:textId="77777777" w:rsidTr="00547D7C">
        <w:trPr>
          <w:trHeight w:hRule="exact" w:val="990"/>
        </w:trPr>
        <w:tc>
          <w:tcPr>
            <w:tcW w:w="2405" w:type="dxa"/>
          </w:tcPr>
          <w:p w14:paraId="470E18FB" w14:textId="335EEFC6" w:rsidR="00547D7C" w:rsidRPr="00547D7C" w:rsidRDefault="00547D7C" w:rsidP="00547D7C">
            <w:pPr>
              <w:pStyle w:val="TableParagraph"/>
              <w:spacing w:before="144"/>
              <w:rPr>
                <w:rFonts w:ascii="Arial" w:hAnsi="Arial" w:cs="Arial"/>
                <w:b/>
                <w:bCs/>
                <w:w w:val="105"/>
                <w:sz w:val="20"/>
                <w:szCs w:val="20"/>
              </w:rPr>
            </w:pPr>
            <w:r w:rsidRPr="00547D7C">
              <w:rPr>
                <w:rFonts w:ascii="Arial" w:hAnsi="Arial" w:cs="Arial"/>
                <w:b/>
                <w:bCs/>
                <w:w w:val="110"/>
                <w:sz w:val="20"/>
                <w:szCs w:val="20"/>
              </w:rPr>
              <w:t>COLOURS:</w:t>
            </w:r>
          </w:p>
        </w:tc>
        <w:tc>
          <w:tcPr>
            <w:tcW w:w="6638" w:type="dxa"/>
          </w:tcPr>
          <w:p w14:paraId="02E129DB" w14:textId="5C213B8C" w:rsidR="00547D7C" w:rsidRPr="00547D7C" w:rsidRDefault="00547D7C" w:rsidP="00547D7C">
            <w:pPr>
              <w:pStyle w:val="TableParagraph"/>
              <w:spacing w:before="143"/>
              <w:rPr>
                <w:rFonts w:ascii="Arial" w:hAnsi="Arial" w:cs="Arial"/>
                <w:w w:val="105"/>
                <w:sz w:val="20"/>
                <w:szCs w:val="20"/>
              </w:rPr>
            </w:pPr>
            <w:r w:rsidRPr="00547D7C">
              <w:rPr>
                <w:rFonts w:ascii="Arial" w:hAnsi="Arial" w:cs="Arial"/>
                <w:w w:val="110"/>
                <w:sz w:val="20"/>
                <w:szCs w:val="20"/>
              </w:rPr>
              <w:t xml:space="preserve">Panels and fittings according to manufacturer's </w:t>
            </w:r>
            <w:proofErr w:type="spellStart"/>
            <w:r w:rsidRPr="00547D7C">
              <w:rPr>
                <w:rFonts w:ascii="Arial" w:hAnsi="Arial" w:cs="Arial"/>
                <w:w w:val="110"/>
                <w:sz w:val="20"/>
                <w:szCs w:val="20"/>
              </w:rPr>
              <w:t>colour</w:t>
            </w:r>
            <w:proofErr w:type="spellEnd"/>
            <w:r w:rsidRPr="00547D7C">
              <w:rPr>
                <w:rFonts w:ascii="Arial" w:hAnsi="Arial" w:cs="Arial"/>
                <w:w w:val="110"/>
                <w:sz w:val="20"/>
                <w:szCs w:val="20"/>
              </w:rPr>
              <w:t xml:space="preserve"> chart. </w:t>
            </w:r>
            <w:proofErr w:type="gramStart"/>
            <w:r w:rsidRPr="00547D7C">
              <w:rPr>
                <w:rFonts w:ascii="Arial" w:hAnsi="Arial" w:cs="Arial"/>
                <w:w w:val="110"/>
                <w:sz w:val="20"/>
                <w:szCs w:val="20"/>
              </w:rPr>
              <w:t>Profiles</w:t>
            </w:r>
            <w:proofErr w:type="gramEnd"/>
            <w:r w:rsidRPr="00547D7C">
              <w:rPr>
                <w:rFonts w:ascii="Arial" w:hAnsi="Arial" w:cs="Arial"/>
                <w:w w:val="110"/>
                <w:sz w:val="20"/>
                <w:szCs w:val="20"/>
              </w:rPr>
              <w:t xml:space="preserve"> powder-coated according to </w:t>
            </w:r>
            <w:proofErr w:type="spellStart"/>
            <w:r w:rsidRPr="00547D7C">
              <w:rPr>
                <w:rFonts w:ascii="Arial" w:hAnsi="Arial" w:cs="Arial"/>
                <w:w w:val="110"/>
                <w:sz w:val="20"/>
                <w:szCs w:val="20"/>
              </w:rPr>
              <w:t>colour</w:t>
            </w:r>
            <w:proofErr w:type="spellEnd"/>
            <w:r w:rsidRPr="00547D7C">
              <w:rPr>
                <w:rFonts w:ascii="Arial" w:hAnsi="Arial" w:cs="Arial"/>
                <w:w w:val="110"/>
                <w:sz w:val="20"/>
                <w:szCs w:val="20"/>
              </w:rPr>
              <w:t xml:space="preserve"> chart or natural </w:t>
            </w:r>
            <w:proofErr w:type="spellStart"/>
            <w:r w:rsidRPr="00547D7C">
              <w:rPr>
                <w:rFonts w:ascii="Arial" w:hAnsi="Arial" w:cs="Arial"/>
                <w:w w:val="110"/>
                <w:sz w:val="20"/>
                <w:szCs w:val="20"/>
              </w:rPr>
              <w:t>anodised</w:t>
            </w:r>
            <w:proofErr w:type="spellEnd"/>
            <w:r w:rsidRPr="00547D7C">
              <w:rPr>
                <w:rFonts w:ascii="Arial" w:hAnsi="Arial" w:cs="Arial"/>
                <w:w w:val="110"/>
                <w:sz w:val="20"/>
                <w:szCs w:val="20"/>
              </w:rPr>
              <w:t xml:space="preserve"> (E6/EV1).</w:t>
            </w:r>
          </w:p>
        </w:tc>
      </w:tr>
      <w:tr w:rsidR="00547D7C" w:rsidRPr="00547D7C" w14:paraId="355D8CC3" w14:textId="77777777" w:rsidTr="00547D7C">
        <w:trPr>
          <w:trHeight w:hRule="exact" w:val="4250"/>
        </w:trPr>
        <w:tc>
          <w:tcPr>
            <w:tcW w:w="2405" w:type="dxa"/>
          </w:tcPr>
          <w:p w14:paraId="41342F73" w14:textId="5CB9D163" w:rsidR="00547D7C" w:rsidRPr="00547D7C" w:rsidRDefault="00547D7C" w:rsidP="00547D7C">
            <w:pPr>
              <w:pStyle w:val="TableParagraph"/>
              <w:spacing w:before="144"/>
              <w:rPr>
                <w:rFonts w:ascii="Arial" w:hAnsi="Arial" w:cs="Arial"/>
                <w:b/>
                <w:bCs/>
                <w:w w:val="110"/>
                <w:sz w:val="20"/>
                <w:szCs w:val="20"/>
              </w:rPr>
            </w:pPr>
            <w:r w:rsidRPr="00547D7C">
              <w:rPr>
                <w:rFonts w:ascii="Arial" w:hAnsi="Arial" w:cs="Arial"/>
                <w:b/>
                <w:bCs/>
                <w:sz w:val="20"/>
                <w:szCs w:val="20"/>
              </w:rPr>
              <w:t>HEIGHT:</w:t>
            </w:r>
          </w:p>
        </w:tc>
        <w:tc>
          <w:tcPr>
            <w:tcW w:w="6638" w:type="dxa"/>
          </w:tcPr>
          <w:p w14:paraId="5FA2BBAC" w14:textId="77777777" w:rsidR="00547D7C" w:rsidRPr="00547D7C" w:rsidRDefault="00547D7C" w:rsidP="00547D7C">
            <w:pPr>
              <w:pStyle w:val="TableParagraph"/>
              <w:spacing w:before="143"/>
              <w:rPr>
                <w:rFonts w:ascii="Arial" w:hAnsi="Arial" w:cs="Arial"/>
                <w:sz w:val="20"/>
                <w:szCs w:val="20"/>
              </w:rPr>
            </w:pPr>
            <w:r w:rsidRPr="00547D7C">
              <w:rPr>
                <w:rFonts w:ascii="Arial" w:hAnsi="Arial" w:cs="Arial"/>
                <w:w w:val="110"/>
                <w:sz w:val="20"/>
                <w:szCs w:val="20"/>
              </w:rPr>
              <w:t>Standard height 1.400 mm incl. 150 mm floor clearance.</w:t>
            </w:r>
          </w:p>
          <w:p w14:paraId="0106A73B" w14:textId="77777777" w:rsidR="00547D7C" w:rsidRPr="00547D7C" w:rsidRDefault="00547D7C" w:rsidP="00547D7C">
            <w:pPr>
              <w:pStyle w:val="TableParagraph"/>
              <w:spacing w:before="141" w:line="230" w:lineRule="exact"/>
              <w:rPr>
                <w:rFonts w:ascii="Arial" w:hAnsi="Arial" w:cs="Arial"/>
                <w:sz w:val="20"/>
                <w:szCs w:val="20"/>
              </w:rPr>
            </w:pPr>
            <w:r w:rsidRPr="00547D7C">
              <w:rPr>
                <w:rFonts w:ascii="Arial" w:hAnsi="Arial" w:cs="Arial"/>
                <w:color w:val="4471C4"/>
                <w:w w:val="120"/>
                <w:sz w:val="20"/>
                <w:szCs w:val="20"/>
              </w:rPr>
              <w:t>As an alternative:</w:t>
            </w:r>
          </w:p>
          <w:p w14:paraId="774A2B91" w14:textId="77777777" w:rsidR="00547D7C" w:rsidRPr="00547D7C" w:rsidRDefault="00547D7C" w:rsidP="00547D7C">
            <w:pPr>
              <w:pStyle w:val="TableParagraph"/>
              <w:spacing w:line="231" w:lineRule="exact"/>
              <w:rPr>
                <w:rFonts w:ascii="Arial" w:hAnsi="Arial" w:cs="Arial"/>
                <w:sz w:val="20"/>
                <w:szCs w:val="20"/>
              </w:rPr>
            </w:pPr>
            <w:r w:rsidRPr="00547D7C">
              <w:rPr>
                <w:rFonts w:ascii="Arial" w:hAnsi="Arial" w:cs="Arial"/>
                <w:color w:val="4471C4"/>
                <w:w w:val="105"/>
                <w:sz w:val="20"/>
                <w:szCs w:val="20"/>
              </w:rPr>
              <w:t xml:space="preserve">Height 1.400 mm incl. 100 mm </w:t>
            </w:r>
            <w:proofErr w:type="gramStart"/>
            <w:r w:rsidRPr="00547D7C">
              <w:rPr>
                <w:rFonts w:ascii="Arial" w:hAnsi="Arial" w:cs="Arial"/>
                <w:color w:val="4471C4"/>
                <w:w w:val="105"/>
                <w:sz w:val="20"/>
                <w:szCs w:val="20"/>
              </w:rPr>
              <w:t>floor  clearance</w:t>
            </w:r>
            <w:proofErr w:type="gramEnd"/>
            <w:r w:rsidRPr="00547D7C">
              <w:rPr>
                <w:rFonts w:ascii="Arial" w:hAnsi="Arial" w:cs="Arial"/>
                <w:color w:val="4471C4"/>
                <w:w w:val="105"/>
                <w:sz w:val="20"/>
                <w:szCs w:val="20"/>
              </w:rPr>
              <w:t>.</w:t>
            </w:r>
          </w:p>
          <w:p w14:paraId="73764F29" w14:textId="77777777" w:rsidR="00547D7C" w:rsidRPr="00547D7C" w:rsidRDefault="00547D7C" w:rsidP="00547D7C">
            <w:pPr>
              <w:pStyle w:val="TableParagraph"/>
              <w:spacing w:before="142" w:line="230" w:lineRule="exact"/>
              <w:rPr>
                <w:rFonts w:ascii="Arial" w:hAnsi="Arial" w:cs="Arial"/>
                <w:sz w:val="20"/>
                <w:szCs w:val="20"/>
              </w:rPr>
            </w:pPr>
            <w:r w:rsidRPr="00547D7C">
              <w:rPr>
                <w:rFonts w:ascii="Arial" w:hAnsi="Arial" w:cs="Arial"/>
                <w:color w:val="4471C4"/>
                <w:w w:val="120"/>
                <w:sz w:val="20"/>
                <w:szCs w:val="20"/>
              </w:rPr>
              <w:t>As an alternative:</w:t>
            </w:r>
          </w:p>
          <w:p w14:paraId="1CC7DC72" w14:textId="77777777" w:rsidR="00547D7C" w:rsidRPr="00547D7C" w:rsidRDefault="00547D7C" w:rsidP="00547D7C">
            <w:pPr>
              <w:pStyle w:val="TableParagraph"/>
              <w:spacing w:line="231" w:lineRule="exact"/>
              <w:rPr>
                <w:rFonts w:ascii="Arial" w:hAnsi="Arial" w:cs="Arial"/>
                <w:sz w:val="20"/>
                <w:szCs w:val="20"/>
              </w:rPr>
            </w:pPr>
            <w:r w:rsidRPr="00547D7C">
              <w:rPr>
                <w:rFonts w:ascii="Arial" w:hAnsi="Arial" w:cs="Arial"/>
                <w:color w:val="4471C4"/>
                <w:w w:val="105"/>
                <w:sz w:val="20"/>
                <w:szCs w:val="20"/>
              </w:rPr>
              <w:t>Height 2.000 mm incl. 150 mm floor clearance. Door height 1.400    mm.</w:t>
            </w:r>
          </w:p>
          <w:p w14:paraId="3A60C154" w14:textId="77777777" w:rsidR="00547D7C" w:rsidRPr="00547D7C" w:rsidRDefault="00547D7C" w:rsidP="00547D7C">
            <w:pPr>
              <w:pStyle w:val="TableParagraph"/>
              <w:spacing w:before="7"/>
              <w:ind w:left="0"/>
              <w:rPr>
                <w:rFonts w:ascii="Arial" w:hAnsi="Arial" w:cs="Arial"/>
                <w:sz w:val="20"/>
                <w:szCs w:val="20"/>
              </w:rPr>
            </w:pPr>
          </w:p>
          <w:p w14:paraId="2CE58B09" w14:textId="77777777" w:rsidR="00547D7C" w:rsidRPr="00547D7C" w:rsidRDefault="00547D7C" w:rsidP="00547D7C">
            <w:pPr>
              <w:pStyle w:val="TableParagraph"/>
              <w:spacing w:line="230" w:lineRule="exact"/>
              <w:rPr>
                <w:rFonts w:ascii="Arial" w:hAnsi="Arial" w:cs="Arial"/>
                <w:sz w:val="20"/>
                <w:szCs w:val="20"/>
              </w:rPr>
            </w:pPr>
            <w:r w:rsidRPr="00547D7C">
              <w:rPr>
                <w:rFonts w:ascii="Arial" w:hAnsi="Arial" w:cs="Arial"/>
                <w:color w:val="4471C4"/>
                <w:w w:val="120"/>
                <w:sz w:val="20"/>
                <w:szCs w:val="20"/>
              </w:rPr>
              <w:t>As an alternative:</w:t>
            </w:r>
          </w:p>
          <w:p w14:paraId="7D1391BC" w14:textId="77777777" w:rsidR="00547D7C" w:rsidRPr="00547D7C" w:rsidRDefault="00547D7C" w:rsidP="00547D7C">
            <w:pPr>
              <w:pStyle w:val="TableParagraph"/>
              <w:spacing w:line="231" w:lineRule="exact"/>
              <w:rPr>
                <w:rFonts w:ascii="Arial" w:hAnsi="Arial" w:cs="Arial"/>
                <w:sz w:val="20"/>
                <w:szCs w:val="20"/>
              </w:rPr>
            </w:pPr>
            <w:r w:rsidRPr="00547D7C">
              <w:rPr>
                <w:rFonts w:ascii="Arial" w:hAnsi="Arial" w:cs="Arial"/>
                <w:color w:val="4471C4"/>
                <w:w w:val="105"/>
                <w:sz w:val="20"/>
                <w:szCs w:val="20"/>
              </w:rPr>
              <w:t xml:space="preserve">Height 2,000 mm incl. 150 mm </w:t>
            </w:r>
            <w:proofErr w:type="gramStart"/>
            <w:r w:rsidRPr="00547D7C">
              <w:rPr>
                <w:rFonts w:ascii="Arial" w:hAnsi="Arial" w:cs="Arial"/>
                <w:color w:val="4471C4"/>
                <w:w w:val="105"/>
                <w:sz w:val="20"/>
                <w:szCs w:val="20"/>
              </w:rPr>
              <w:t xml:space="preserve">floor </w:t>
            </w:r>
            <w:r w:rsidRPr="00547D7C">
              <w:rPr>
                <w:rFonts w:ascii="Arial" w:hAnsi="Arial" w:cs="Arial"/>
                <w:color w:val="4471C4"/>
                <w:spacing w:val="52"/>
                <w:w w:val="105"/>
                <w:sz w:val="20"/>
                <w:szCs w:val="20"/>
              </w:rPr>
              <w:t xml:space="preserve"> </w:t>
            </w:r>
            <w:r w:rsidRPr="00547D7C">
              <w:rPr>
                <w:rFonts w:ascii="Arial" w:hAnsi="Arial" w:cs="Arial"/>
                <w:color w:val="4471C4"/>
                <w:w w:val="105"/>
                <w:sz w:val="20"/>
                <w:szCs w:val="20"/>
              </w:rPr>
              <w:t>clearance</w:t>
            </w:r>
            <w:proofErr w:type="gramEnd"/>
            <w:r w:rsidRPr="00547D7C">
              <w:rPr>
                <w:rFonts w:ascii="Arial" w:hAnsi="Arial" w:cs="Arial"/>
                <w:color w:val="4471C4"/>
                <w:w w:val="105"/>
                <w:sz w:val="20"/>
                <w:szCs w:val="20"/>
              </w:rPr>
              <w:t>.</w:t>
            </w:r>
          </w:p>
          <w:p w14:paraId="72CAE5B6" w14:textId="77777777" w:rsidR="00547D7C" w:rsidRPr="00547D7C" w:rsidRDefault="00547D7C" w:rsidP="00547D7C">
            <w:pPr>
              <w:pStyle w:val="TableParagraph"/>
              <w:spacing w:before="158" w:line="230" w:lineRule="exact"/>
              <w:rPr>
                <w:rFonts w:ascii="Arial" w:hAnsi="Arial" w:cs="Arial"/>
                <w:sz w:val="20"/>
                <w:szCs w:val="20"/>
              </w:rPr>
            </w:pPr>
            <w:r w:rsidRPr="00547D7C">
              <w:rPr>
                <w:rFonts w:ascii="Arial" w:hAnsi="Arial" w:cs="Arial"/>
                <w:color w:val="4471C4"/>
                <w:w w:val="120"/>
                <w:sz w:val="20"/>
                <w:szCs w:val="20"/>
              </w:rPr>
              <w:t>As an alternative:</w:t>
            </w:r>
          </w:p>
          <w:p w14:paraId="6CDB603D" w14:textId="77777777" w:rsidR="00547D7C" w:rsidRPr="00547D7C" w:rsidRDefault="00547D7C" w:rsidP="00547D7C">
            <w:pPr>
              <w:pStyle w:val="TableParagraph"/>
              <w:spacing w:line="231" w:lineRule="exact"/>
              <w:rPr>
                <w:rFonts w:ascii="Arial" w:hAnsi="Arial" w:cs="Arial"/>
                <w:sz w:val="20"/>
                <w:szCs w:val="20"/>
              </w:rPr>
            </w:pPr>
            <w:r w:rsidRPr="00547D7C">
              <w:rPr>
                <w:rFonts w:ascii="Arial" w:hAnsi="Arial" w:cs="Arial"/>
                <w:color w:val="4471C4"/>
                <w:w w:val="105"/>
                <w:sz w:val="20"/>
                <w:szCs w:val="20"/>
              </w:rPr>
              <w:t>Height 2.000 mm incl. 100 mm floor clearance. Door height 1.400   mm</w:t>
            </w:r>
          </w:p>
          <w:p w14:paraId="3707FE5E" w14:textId="77777777" w:rsidR="00547D7C" w:rsidRPr="00547D7C" w:rsidRDefault="00547D7C" w:rsidP="00547D7C">
            <w:pPr>
              <w:pStyle w:val="TableParagraph"/>
              <w:spacing w:before="190" w:line="230" w:lineRule="exact"/>
              <w:rPr>
                <w:rFonts w:ascii="Arial" w:hAnsi="Arial" w:cs="Arial"/>
                <w:sz w:val="20"/>
                <w:szCs w:val="20"/>
              </w:rPr>
            </w:pPr>
            <w:r w:rsidRPr="00547D7C">
              <w:rPr>
                <w:rFonts w:ascii="Arial" w:hAnsi="Arial" w:cs="Arial"/>
                <w:color w:val="4471C4"/>
                <w:w w:val="120"/>
                <w:sz w:val="20"/>
                <w:szCs w:val="20"/>
              </w:rPr>
              <w:t>As an alternative:</w:t>
            </w:r>
          </w:p>
          <w:p w14:paraId="0A0D2553" w14:textId="48B63FE1" w:rsidR="00547D7C" w:rsidRPr="00547D7C" w:rsidRDefault="00547D7C" w:rsidP="00547D7C">
            <w:pPr>
              <w:pStyle w:val="TableParagraph"/>
              <w:spacing w:before="143"/>
              <w:rPr>
                <w:rFonts w:ascii="Arial" w:hAnsi="Arial" w:cs="Arial"/>
                <w:w w:val="110"/>
                <w:sz w:val="20"/>
                <w:szCs w:val="20"/>
              </w:rPr>
            </w:pPr>
            <w:r w:rsidRPr="00547D7C">
              <w:rPr>
                <w:rFonts w:ascii="Arial" w:hAnsi="Arial" w:cs="Arial"/>
                <w:color w:val="4471C4"/>
                <w:w w:val="105"/>
                <w:sz w:val="20"/>
                <w:szCs w:val="20"/>
              </w:rPr>
              <w:t xml:space="preserve">Height 2.000 mm incl. 100 mm </w:t>
            </w:r>
            <w:proofErr w:type="gramStart"/>
            <w:r w:rsidRPr="00547D7C">
              <w:rPr>
                <w:rFonts w:ascii="Arial" w:hAnsi="Arial" w:cs="Arial"/>
                <w:color w:val="4471C4"/>
                <w:w w:val="105"/>
                <w:sz w:val="20"/>
                <w:szCs w:val="20"/>
              </w:rPr>
              <w:t>floor  clearance</w:t>
            </w:r>
            <w:proofErr w:type="gramEnd"/>
            <w:r w:rsidRPr="00547D7C">
              <w:rPr>
                <w:rFonts w:ascii="Arial" w:hAnsi="Arial" w:cs="Arial"/>
                <w:color w:val="4471C4"/>
                <w:w w:val="105"/>
                <w:sz w:val="20"/>
                <w:szCs w:val="20"/>
              </w:rPr>
              <w:t>.</w:t>
            </w:r>
          </w:p>
        </w:tc>
      </w:tr>
    </w:tbl>
    <w:p w14:paraId="5D12E310" w14:textId="77777777" w:rsidR="00A67F6D" w:rsidRPr="00547D7C" w:rsidRDefault="00A67F6D">
      <w:pPr>
        <w:rPr>
          <w:rFonts w:ascii="Arial" w:hAnsi="Arial" w:cs="Arial"/>
          <w:sz w:val="20"/>
          <w:szCs w:val="20"/>
        </w:rPr>
        <w:sectPr w:rsidR="00A67F6D" w:rsidRPr="00547D7C">
          <w:pgSz w:w="11910" w:h="16840"/>
          <w:pgMar w:top="1340" w:right="1320" w:bottom="280" w:left="1300" w:header="720" w:footer="720" w:gutter="0"/>
          <w:cols w:space="720"/>
        </w:sect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05"/>
        <w:gridCol w:w="6638"/>
      </w:tblGrid>
      <w:tr w:rsidR="00A67F6D" w:rsidRPr="00547D7C" w14:paraId="1FDF48EC" w14:textId="77777777" w:rsidTr="00547D7C">
        <w:trPr>
          <w:trHeight w:hRule="exact" w:val="15180"/>
        </w:trPr>
        <w:tc>
          <w:tcPr>
            <w:tcW w:w="2405" w:type="dxa"/>
          </w:tcPr>
          <w:p w14:paraId="28C21E1C" w14:textId="77777777" w:rsidR="00A67F6D" w:rsidRDefault="00234109">
            <w:pPr>
              <w:pStyle w:val="TableParagraph"/>
              <w:spacing w:before="144"/>
              <w:ind w:right="399"/>
              <w:rPr>
                <w:rFonts w:ascii="Arial" w:hAnsi="Arial" w:cs="Arial"/>
                <w:b/>
                <w:bCs/>
                <w:w w:val="105"/>
                <w:sz w:val="20"/>
                <w:szCs w:val="20"/>
              </w:rPr>
            </w:pPr>
            <w:r w:rsidRPr="00547D7C">
              <w:rPr>
                <w:rFonts w:ascii="Arial" w:hAnsi="Arial" w:cs="Arial"/>
                <w:b/>
                <w:bCs/>
                <w:w w:val="105"/>
                <w:sz w:val="20"/>
                <w:szCs w:val="20"/>
              </w:rPr>
              <w:lastRenderedPageBreak/>
              <w:t>HOOK AND TOOTHBRUSH CUP RAIL:</w:t>
            </w:r>
          </w:p>
          <w:p w14:paraId="277152FA" w14:textId="77777777" w:rsidR="00547D7C" w:rsidRDefault="00547D7C">
            <w:pPr>
              <w:pStyle w:val="TableParagraph"/>
              <w:spacing w:before="144"/>
              <w:ind w:right="399"/>
              <w:rPr>
                <w:rFonts w:ascii="Arial" w:hAnsi="Arial" w:cs="Arial"/>
                <w:b/>
                <w:bCs/>
                <w:w w:val="105"/>
                <w:sz w:val="20"/>
                <w:szCs w:val="20"/>
              </w:rPr>
            </w:pPr>
          </w:p>
          <w:p w14:paraId="3E7294E2" w14:textId="77777777" w:rsidR="00547D7C" w:rsidRDefault="00547D7C">
            <w:pPr>
              <w:pStyle w:val="TableParagraph"/>
              <w:spacing w:before="144"/>
              <w:ind w:right="399"/>
              <w:rPr>
                <w:rFonts w:ascii="Arial" w:hAnsi="Arial" w:cs="Arial"/>
                <w:b/>
                <w:bCs/>
                <w:w w:val="105"/>
                <w:sz w:val="20"/>
                <w:szCs w:val="20"/>
              </w:rPr>
            </w:pPr>
          </w:p>
          <w:p w14:paraId="777C07FA" w14:textId="77777777" w:rsidR="00547D7C" w:rsidRDefault="00547D7C">
            <w:pPr>
              <w:pStyle w:val="TableParagraph"/>
              <w:spacing w:before="144"/>
              <w:ind w:right="399"/>
              <w:rPr>
                <w:rFonts w:ascii="Arial" w:hAnsi="Arial" w:cs="Arial"/>
                <w:b/>
                <w:bCs/>
                <w:w w:val="105"/>
                <w:sz w:val="20"/>
                <w:szCs w:val="20"/>
              </w:rPr>
            </w:pPr>
          </w:p>
          <w:p w14:paraId="11CAD243" w14:textId="77777777" w:rsidR="00547D7C" w:rsidRDefault="00547D7C">
            <w:pPr>
              <w:pStyle w:val="TableParagraph"/>
              <w:spacing w:before="144"/>
              <w:ind w:right="399"/>
              <w:rPr>
                <w:rFonts w:ascii="Arial" w:hAnsi="Arial" w:cs="Arial"/>
                <w:b/>
                <w:bCs/>
                <w:w w:val="105"/>
                <w:sz w:val="20"/>
                <w:szCs w:val="20"/>
              </w:rPr>
            </w:pPr>
          </w:p>
          <w:p w14:paraId="35EDECCA" w14:textId="77777777" w:rsidR="00547D7C" w:rsidRDefault="00547D7C">
            <w:pPr>
              <w:pStyle w:val="TableParagraph"/>
              <w:spacing w:before="144"/>
              <w:ind w:right="399"/>
              <w:rPr>
                <w:rFonts w:ascii="Arial" w:hAnsi="Arial" w:cs="Arial"/>
                <w:b/>
                <w:bCs/>
                <w:w w:val="105"/>
                <w:sz w:val="20"/>
                <w:szCs w:val="20"/>
              </w:rPr>
            </w:pPr>
          </w:p>
          <w:p w14:paraId="706D0D85" w14:textId="77777777" w:rsidR="00547D7C" w:rsidRDefault="00547D7C">
            <w:pPr>
              <w:pStyle w:val="TableParagraph"/>
              <w:spacing w:before="144"/>
              <w:ind w:right="399"/>
              <w:rPr>
                <w:rFonts w:ascii="Arial" w:hAnsi="Arial" w:cs="Arial"/>
                <w:b/>
                <w:bCs/>
                <w:w w:val="105"/>
                <w:sz w:val="20"/>
                <w:szCs w:val="20"/>
              </w:rPr>
            </w:pPr>
          </w:p>
          <w:p w14:paraId="50E35642" w14:textId="77777777" w:rsidR="00547D7C" w:rsidRDefault="00547D7C">
            <w:pPr>
              <w:pStyle w:val="TableParagraph"/>
              <w:spacing w:before="144"/>
              <w:ind w:right="399"/>
              <w:rPr>
                <w:rFonts w:ascii="Arial" w:hAnsi="Arial" w:cs="Arial"/>
                <w:b/>
                <w:bCs/>
                <w:w w:val="105"/>
                <w:sz w:val="20"/>
                <w:szCs w:val="20"/>
              </w:rPr>
            </w:pPr>
          </w:p>
          <w:p w14:paraId="55C12F5D" w14:textId="77777777" w:rsidR="00547D7C" w:rsidRDefault="00547D7C">
            <w:pPr>
              <w:pStyle w:val="TableParagraph"/>
              <w:spacing w:before="144"/>
              <w:ind w:right="399"/>
              <w:rPr>
                <w:rFonts w:ascii="Arial" w:hAnsi="Arial" w:cs="Arial"/>
                <w:b/>
                <w:bCs/>
                <w:w w:val="105"/>
                <w:sz w:val="20"/>
                <w:szCs w:val="20"/>
              </w:rPr>
            </w:pPr>
          </w:p>
          <w:p w14:paraId="74D443C0" w14:textId="77777777" w:rsidR="00547D7C" w:rsidRDefault="00547D7C">
            <w:pPr>
              <w:pStyle w:val="TableParagraph"/>
              <w:spacing w:before="144"/>
              <w:ind w:right="399"/>
              <w:rPr>
                <w:rFonts w:ascii="Arial" w:hAnsi="Arial" w:cs="Arial"/>
                <w:b/>
                <w:bCs/>
                <w:w w:val="105"/>
                <w:sz w:val="20"/>
                <w:szCs w:val="20"/>
              </w:rPr>
            </w:pPr>
          </w:p>
          <w:p w14:paraId="15EFFA1A" w14:textId="77777777" w:rsidR="00547D7C" w:rsidRDefault="00547D7C">
            <w:pPr>
              <w:pStyle w:val="TableParagraph"/>
              <w:spacing w:before="144"/>
              <w:ind w:right="399"/>
              <w:rPr>
                <w:rFonts w:ascii="Arial" w:hAnsi="Arial" w:cs="Arial"/>
                <w:b/>
                <w:bCs/>
                <w:w w:val="105"/>
                <w:sz w:val="20"/>
                <w:szCs w:val="20"/>
              </w:rPr>
            </w:pPr>
          </w:p>
          <w:p w14:paraId="5484F1B8" w14:textId="77777777" w:rsidR="00547D7C" w:rsidRDefault="00547D7C">
            <w:pPr>
              <w:pStyle w:val="TableParagraph"/>
              <w:spacing w:before="144"/>
              <w:ind w:right="399"/>
              <w:rPr>
                <w:rFonts w:ascii="Arial" w:hAnsi="Arial" w:cs="Arial"/>
                <w:b/>
                <w:bCs/>
                <w:w w:val="105"/>
                <w:sz w:val="20"/>
                <w:szCs w:val="20"/>
              </w:rPr>
            </w:pPr>
          </w:p>
          <w:p w14:paraId="4E0673E3" w14:textId="77777777" w:rsidR="00547D7C" w:rsidRDefault="00547D7C">
            <w:pPr>
              <w:pStyle w:val="TableParagraph"/>
              <w:spacing w:before="144"/>
              <w:ind w:right="399"/>
              <w:rPr>
                <w:rFonts w:ascii="Arial" w:hAnsi="Arial" w:cs="Arial"/>
                <w:b/>
                <w:bCs/>
                <w:w w:val="105"/>
                <w:sz w:val="20"/>
                <w:szCs w:val="20"/>
              </w:rPr>
            </w:pPr>
          </w:p>
          <w:p w14:paraId="43DC4991" w14:textId="77777777" w:rsidR="00547D7C" w:rsidRDefault="00547D7C">
            <w:pPr>
              <w:pStyle w:val="TableParagraph"/>
              <w:spacing w:before="144"/>
              <w:ind w:right="399"/>
              <w:rPr>
                <w:rFonts w:ascii="Arial" w:hAnsi="Arial" w:cs="Arial"/>
                <w:b/>
                <w:bCs/>
                <w:w w:val="105"/>
                <w:sz w:val="20"/>
                <w:szCs w:val="20"/>
              </w:rPr>
            </w:pPr>
          </w:p>
          <w:p w14:paraId="7A5A44EC" w14:textId="77777777" w:rsidR="00547D7C" w:rsidRDefault="00547D7C">
            <w:pPr>
              <w:pStyle w:val="TableParagraph"/>
              <w:spacing w:before="144"/>
              <w:ind w:right="399"/>
              <w:rPr>
                <w:rFonts w:ascii="Arial" w:hAnsi="Arial" w:cs="Arial"/>
                <w:b/>
                <w:bCs/>
                <w:w w:val="105"/>
                <w:sz w:val="20"/>
                <w:szCs w:val="20"/>
              </w:rPr>
            </w:pPr>
          </w:p>
          <w:p w14:paraId="1A423A55" w14:textId="77777777" w:rsidR="00547D7C" w:rsidRDefault="00547D7C">
            <w:pPr>
              <w:pStyle w:val="TableParagraph"/>
              <w:spacing w:before="144"/>
              <w:ind w:right="399"/>
              <w:rPr>
                <w:rFonts w:ascii="Arial" w:hAnsi="Arial" w:cs="Arial"/>
                <w:b/>
                <w:bCs/>
                <w:w w:val="105"/>
                <w:sz w:val="20"/>
                <w:szCs w:val="20"/>
              </w:rPr>
            </w:pPr>
          </w:p>
          <w:p w14:paraId="0786B829" w14:textId="77777777" w:rsidR="00547D7C" w:rsidRDefault="00547D7C">
            <w:pPr>
              <w:pStyle w:val="TableParagraph"/>
              <w:spacing w:before="144"/>
              <w:ind w:right="399"/>
              <w:rPr>
                <w:rFonts w:ascii="Arial" w:hAnsi="Arial" w:cs="Arial"/>
                <w:b/>
                <w:bCs/>
                <w:w w:val="105"/>
                <w:sz w:val="20"/>
                <w:szCs w:val="20"/>
              </w:rPr>
            </w:pPr>
          </w:p>
          <w:p w14:paraId="61A814F1" w14:textId="77777777" w:rsidR="00547D7C" w:rsidRDefault="00547D7C">
            <w:pPr>
              <w:pStyle w:val="TableParagraph"/>
              <w:spacing w:before="144"/>
              <w:ind w:right="399"/>
              <w:rPr>
                <w:rFonts w:ascii="Arial" w:hAnsi="Arial" w:cs="Arial"/>
                <w:b/>
                <w:bCs/>
                <w:w w:val="105"/>
                <w:sz w:val="20"/>
                <w:szCs w:val="20"/>
              </w:rPr>
            </w:pPr>
          </w:p>
          <w:p w14:paraId="756FC1C4" w14:textId="77777777" w:rsidR="00547D7C" w:rsidRDefault="00547D7C">
            <w:pPr>
              <w:pStyle w:val="TableParagraph"/>
              <w:spacing w:before="144"/>
              <w:ind w:right="399"/>
              <w:rPr>
                <w:rFonts w:ascii="Arial" w:hAnsi="Arial" w:cs="Arial"/>
                <w:b/>
                <w:bCs/>
                <w:w w:val="105"/>
                <w:sz w:val="20"/>
                <w:szCs w:val="20"/>
              </w:rPr>
            </w:pPr>
          </w:p>
          <w:p w14:paraId="77A0017E" w14:textId="77777777" w:rsidR="00547D7C" w:rsidRDefault="00547D7C">
            <w:pPr>
              <w:pStyle w:val="TableParagraph"/>
              <w:spacing w:before="144"/>
              <w:ind w:right="399"/>
              <w:rPr>
                <w:rFonts w:ascii="Arial" w:hAnsi="Arial" w:cs="Arial"/>
                <w:b/>
                <w:bCs/>
                <w:w w:val="105"/>
                <w:sz w:val="20"/>
                <w:szCs w:val="20"/>
              </w:rPr>
            </w:pPr>
          </w:p>
          <w:p w14:paraId="7C3A7DC5" w14:textId="77777777" w:rsidR="00547D7C" w:rsidRDefault="00547D7C">
            <w:pPr>
              <w:pStyle w:val="TableParagraph"/>
              <w:spacing w:before="144"/>
              <w:ind w:right="399"/>
              <w:rPr>
                <w:rFonts w:ascii="Arial" w:hAnsi="Arial" w:cs="Arial"/>
                <w:b/>
                <w:bCs/>
                <w:w w:val="105"/>
                <w:sz w:val="20"/>
                <w:szCs w:val="20"/>
              </w:rPr>
            </w:pPr>
          </w:p>
          <w:p w14:paraId="4419F2B1" w14:textId="77777777" w:rsidR="00547D7C" w:rsidRDefault="00547D7C">
            <w:pPr>
              <w:pStyle w:val="TableParagraph"/>
              <w:spacing w:before="144"/>
              <w:ind w:right="399"/>
              <w:rPr>
                <w:rFonts w:ascii="Arial" w:hAnsi="Arial" w:cs="Arial"/>
                <w:b/>
                <w:bCs/>
                <w:w w:val="105"/>
                <w:sz w:val="20"/>
                <w:szCs w:val="20"/>
              </w:rPr>
            </w:pPr>
          </w:p>
          <w:p w14:paraId="7D44A8C8" w14:textId="77777777" w:rsidR="00547D7C" w:rsidRDefault="00547D7C">
            <w:pPr>
              <w:pStyle w:val="TableParagraph"/>
              <w:spacing w:before="144"/>
              <w:ind w:right="399"/>
              <w:rPr>
                <w:rFonts w:ascii="Arial" w:hAnsi="Arial" w:cs="Arial"/>
                <w:b/>
                <w:bCs/>
                <w:w w:val="105"/>
                <w:sz w:val="20"/>
                <w:szCs w:val="20"/>
              </w:rPr>
            </w:pPr>
          </w:p>
          <w:p w14:paraId="3F4FF53C" w14:textId="77777777" w:rsidR="00547D7C" w:rsidRDefault="00547D7C">
            <w:pPr>
              <w:pStyle w:val="TableParagraph"/>
              <w:spacing w:before="144"/>
              <w:ind w:right="399"/>
              <w:rPr>
                <w:rFonts w:ascii="Arial" w:hAnsi="Arial" w:cs="Arial"/>
                <w:b/>
                <w:bCs/>
                <w:w w:val="105"/>
                <w:sz w:val="20"/>
                <w:szCs w:val="20"/>
              </w:rPr>
            </w:pPr>
          </w:p>
          <w:p w14:paraId="39C909D3" w14:textId="77777777" w:rsidR="00547D7C" w:rsidRDefault="00547D7C">
            <w:pPr>
              <w:pStyle w:val="TableParagraph"/>
              <w:spacing w:before="144"/>
              <w:ind w:right="399"/>
              <w:rPr>
                <w:rFonts w:ascii="Arial" w:hAnsi="Arial" w:cs="Arial"/>
                <w:b/>
                <w:bCs/>
                <w:w w:val="105"/>
                <w:sz w:val="20"/>
                <w:szCs w:val="20"/>
              </w:rPr>
            </w:pPr>
          </w:p>
          <w:p w14:paraId="16635323" w14:textId="77777777" w:rsidR="00547D7C" w:rsidRDefault="00547D7C">
            <w:pPr>
              <w:pStyle w:val="TableParagraph"/>
              <w:spacing w:before="144"/>
              <w:ind w:right="399"/>
              <w:rPr>
                <w:rFonts w:ascii="Arial" w:hAnsi="Arial" w:cs="Arial"/>
                <w:b/>
                <w:bCs/>
                <w:w w:val="105"/>
                <w:sz w:val="20"/>
                <w:szCs w:val="20"/>
              </w:rPr>
            </w:pPr>
          </w:p>
          <w:p w14:paraId="7143AD66" w14:textId="77777777" w:rsidR="00547D7C" w:rsidRDefault="00547D7C">
            <w:pPr>
              <w:pStyle w:val="TableParagraph"/>
              <w:spacing w:before="144"/>
              <w:ind w:right="399"/>
              <w:rPr>
                <w:rFonts w:ascii="Arial" w:hAnsi="Arial" w:cs="Arial"/>
                <w:b/>
                <w:bCs/>
                <w:w w:val="105"/>
                <w:sz w:val="20"/>
                <w:szCs w:val="20"/>
              </w:rPr>
            </w:pPr>
          </w:p>
          <w:p w14:paraId="1DFB1C24" w14:textId="77777777" w:rsidR="00547D7C" w:rsidRDefault="00547D7C">
            <w:pPr>
              <w:pStyle w:val="TableParagraph"/>
              <w:spacing w:before="144"/>
              <w:ind w:right="399"/>
              <w:rPr>
                <w:rFonts w:ascii="Arial" w:hAnsi="Arial" w:cs="Arial"/>
                <w:b/>
                <w:bCs/>
                <w:w w:val="105"/>
                <w:sz w:val="20"/>
                <w:szCs w:val="20"/>
              </w:rPr>
            </w:pPr>
          </w:p>
          <w:p w14:paraId="74DFCD50" w14:textId="77777777" w:rsidR="00547D7C" w:rsidRDefault="00547D7C">
            <w:pPr>
              <w:pStyle w:val="TableParagraph"/>
              <w:spacing w:before="144"/>
              <w:ind w:right="399"/>
              <w:rPr>
                <w:rFonts w:ascii="Arial" w:hAnsi="Arial" w:cs="Arial"/>
                <w:b/>
                <w:bCs/>
                <w:w w:val="105"/>
                <w:sz w:val="20"/>
                <w:szCs w:val="20"/>
              </w:rPr>
            </w:pPr>
          </w:p>
          <w:p w14:paraId="16A7E476" w14:textId="77777777" w:rsidR="00547D7C" w:rsidRDefault="00547D7C">
            <w:pPr>
              <w:pStyle w:val="TableParagraph"/>
              <w:spacing w:before="144"/>
              <w:ind w:right="399"/>
              <w:rPr>
                <w:rFonts w:ascii="Arial" w:hAnsi="Arial" w:cs="Arial"/>
                <w:b/>
                <w:bCs/>
                <w:w w:val="105"/>
                <w:sz w:val="20"/>
                <w:szCs w:val="20"/>
              </w:rPr>
            </w:pPr>
          </w:p>
          <w:p w14:paraId="5099425B" w14:textId="77777777" w:rsidR="00547D7C" w:rsidRDefault="00547D7C">
            <w:pPr>
              <w:pStyle w:val="TableParagraph"/>
              <w:spacing w:before="144"/>
              <w:ind w:right="399"/>
              <w:rPr>
                <w:rFonts w:ascii="Arial" w:hAnsi="Arial" w:cs="Arial"/>
                <w:b/>
                <w:bCs/>
                <w:w w:val="105"/>
                <w:sz w:val="20"/>
                <w:szCs w:val="20"/>
              </w:rPr>
            </w:pPr>
          </w:p>
          <w:p w14:paraId="0FAC7710" w14:textId="77777777" w:rsidR="00547D7C" w:rsidRDefault="00547D7C">
            <w:pPr>
              <w:pStyle w:val="TableParagraph"/>
              <w:spacing w:before="144"/>
              <w:ind w:right="399"/>
              <w:rPr>
                <w:rFonts w:ascii="Arial" w:hAnsi="Arial" w:cs="Arial"/>
                <w:b/>
                <w:bCs/>
                <w:w w:val="105"/>
                <w:sz w:val="20"/>
                <w:szCs w:val="20"/>
              </w:rPr>
            </w:pPr>
          </w:p>
          <w:p w14:paraId="1BC76771" w14:textId="77777777" w:rsidR="00547D7C" w:rsidRDefault="00547D7C">
            <w:pPr>
              <w:pStyle w:val="TableParagraph"/>
              <w:spacing w:before="144"/>
              <w:ind w:right="399"/>
              <w:rPr>
                <w:rFonts w:ascii="Arial" w:hAnsi="Arial" w:cs="Arial"/>
                <w:b/>
                <w:bCs/>
                <w:w w:val="105"/>
                <w:sz w:val="20"/>
                <w:szCs w:val="20"/>
              </w:rPr>
            </w:pPr>
          </w:p>
          <w:p w14:paraId="3B749B3D" w14:textId="77777777" w:rsidR="00547D7C" w:rsidRDefault="00547D7C">
            <w:pPr>
              <w:pStyle w:val="TableParagraph"/>
              <w:spacing w:before="144"/>
              <w:ind w:right="399"/>
              <w:rPr>
                <w:rFonts w:ascii="Arial" w:hAnsi="Arial" w:cs="Arial"/>
                <w:b/>
                <w:bCs/>
                <w:w w:val="105"/>
                <w:sz w:val="20"/>
                <w:szCs w:val="20"/>
              </w:rPr>
            </w:pPr>
          </w:p>
          <w:p w14:paraId="216157AA" w14:textId="77777777" w:rsidR="00547D7C" w:rsidRDefault="00547D7C">
            <w:pPr>
              <w:pStyle w:val="TableParagraph"/>
              <w:spacing w:before="144"/>
              <w:ind w:right="399"/>
              <w:rPr>
                <w:rFonts w:ascii="Arial" w:hAnsi="Arial" w:cs="Arial"/>
                <w:b/>
                <w:bCs/>
                <w:w w:val="105"/>
                <w:sz w:val="20"/>
                <w:szCs w:val="20"/>
              </w:rPr>
            </w:pPr>
          </w:p>
          <w:p w14:paraId="1F6CCA69" w14:textId="203DCA1B" w:rsidR="00547D7C" w:rsidRDefault="00547D7C">
            <w:pPr>
              <w:pStyle w:val="TableParagraph"/>
              <w:spacing w:before="144"/>
              <w:ind w:right="399"/>
              <w:rPr>
                <w:rFonts w:ascii="Arial" w:hAnsi="Arial" w:cs="Arial"/>
                <w:b/>
                <w:bCs/>
                <w:w w:val="105"/>
                <w:sz w:val="20"/>
                <w:szCs w:val="20"/>
              </w:rPr>
            </w:pPr>
          </w:p>
          <w:p w14:paraId="7D7F25B4" w14:textId="77777777" w:rsidR="00547D7C" w:rsidRDefault="00547D7C">
            <w:pPr>
              <w:pStyle w:val="TableParagraph"/>
              <w:spacing w:before="144"/>
              <w:ind w:right="399"/>
              <w:rPr>
                <w:rFonts w:ascii="Arial" w:hAnsi="Arial" w:cs="Arial"/>
                <w:b/>
                <w:bCs/>
                <w:w w:val="105"/>
                <w:sz w:val="20"/>
                <w:szCs w:val="20"/>
              </w:rPr>
            </w:pPr>
          </w:p>
          <w:p w14:paraId="614BA940" w14:textId="77777777" w:rsidR="00547D7C" w:rsidRDefault="00547D7C">
            <w:pPr>
              <w:pStyle w:val="TableParagraph"/>
              <w:spacing w:before="144"/>
              <w:ind w:right="399"/>
              <w:rPr>
                <w:rFonts w:ascii="Arial" w:hAnsi="Arial" w:cs="Arial"/>
                <w:b/>
                <w:bCs/>
                <w:w w:val="105"/>
                <w:sz w:val="20"/>
                <w:szCs w:val="20"/>
              </w:rPr>
            </w:pPr>
          </w:p>
          <w:p w14:paraId="253609E5" w14:textId="2EA8E3F4" w:rsidR="00547D7C" w:rsidRPr="00547D7C" w:rsidRDefault="00547D7C" w:rsidP="00547D7C">
            <w:pPr>
              <w:pStyle w:val="TableParagraph"/>
              <w:spacing w:before="144"/>
              <w:ind w:right="399"/>
              <w:jc w:val="right"/>
              <w:rPr>
                <w:rFonts w:ascii="Arial" w:hAnsi="Arial" w:cs="Arial"/>
                <w:b/>
                <w:bCs/>
                <w:sz w:val="20"/>
                <w:szCs w:val="20"/>
              </w:rPr>
            </w:pPr>
            <w:r w:rsidRPr="00547D7C">
              <w:rPr>
                <w:rFonts w:ascii="Arial" w:hAnsi="Arial" w:cs="Arial"/>
                <w:w w:val="110"/>
                <w:sz w:val="20"/>
                <w:szCs w:val="20"/>
              </w:rPr>
              <w:t>03/2021</w:t>
            </w:r>
          </w:p>
        </w:tc>
        <w:tc>
          <w:tcPr>
            <w:tcW w:w="6638" w:type="dxa"/>
          </w:tcPr>
          <w:p w14:paraId="25266EFC" w14:textId="50100A79" w:rsidR="00A67F6D" w:rsidRDefault="00234109">
            <w:pPr>
              <w:pStyle w:val="TableParagraph"/>
              <w:spacing w:before="144"/>
              <w:ind w:right="590"/>
              <w:rPr>
                <w:rFonts w:ascii="Arial" w:hAnsi="Arial" w:cs="Arial"/>
                <w:w w:val="105"/>
                <w:sz w:val="20"/>
                <w:szCs w:val="20"/>
              </w:rPr>
            </w:pPr>
            <w:r w:rsidRPr="00547D7C">
              <w:rPr>
                <w:rFonts w:ascii="Arial" w:hAnsi="Arial" w:cs="Arial"/>
                <w:w w:val="105"/>
                <w:sz w:val="20"/>
                <w:szCs w:val="20"/>
              </w:rPr>
              <w:t xml:space="preserve">Combined hook and toothbrush tumbler rail design series Standard. Hook rail made of 13 mm HPL panels. Base plate 160 mm </w:t>
            </w:r>
            <w:proofErr w:type="gramStart"/>
            <w:r w:rsidRPr="00547D7C">
              <w:rPr>
                <w:rFonts w:ascii="Arial" w:hAnsi="Arial" w:cs="Arial"/>
                <w:w w:val="105"/>
                <w:sz w:val="20"/>
                <w:szCs w:val="20"/>
              </w:rPr>
              <w:t xml:space="preserve">high,   </w:t>
            </w:r>
            <w:proofErr w:type="gramEnd"/>
            <w:r w:rsidRPr="00547D7C">
              <w:rPr>
                <w:rFonts w:ascii="Arial" w:hAnsi="Arial" w:cs="Arial"/>
                <w:w w:val="105"/>
                <w:sz w:val="20"/>
                <w:szCs w:val="20"/>
              </w:rPr>
              <w:t xml:space="preserve">screwed continuously into the masonry. Support plate for toothbrush tumbler 100 mm deep invisibly fixed to the base plate. 7 cut-outs for toothbrush tumbler, diameter 50 mm with 7 double hooks underneath. </w:t>
            </w:r>
            <w:proofErr w:type="gramStart"/>
            <w:r w:rsidRPr="00547D7C">
              <w:rPr>
                <w:rFonts w:ascii="Arial" w:hAnsi="Arial" w:cs="Arial"/>
                <w:w w:val="105"/>
                <w:sz w:val="20"/>
                <w:szCs w:val="20"/>
              </w:rPr>
              <w:t>Hook base plate diameter 40 mm,</w:t>
            </w:r>
            <w:proofErr w:type="gramEnd"/>
            <w:r w:rsidRPr="00547D7C">
              <w:rPr>
                <w:rFonts w:ascii="Arial" w:hAnsi="Arial" w:cs="Arial"/>
                <w:w w:val="105"/>
                <w:sz w:val="20"/>
                <w:szCs w:val="20"/>
              </w:rPr>
              <w:t xml:space="preserve"> invisibly attached. 7 pieces Schäfer nylon toothbrush tumbler, diameter 60 mm, height 88 mm. Bottom provided with base, 13 mm, diameter 50 mm for a secure stand in the toothbrush tumbler. Hooks and toothbrush tumbler available in four different </w:t>
            </w:r>
            <w:proofErr w:type="spellStart"/>
            <w:r w:rsidRPr="00547D7C">
              <w:rPr>
                <w:rFonts w:ascii="Arial" w:hAnsi="Arial" w:cs="Arial"/>
                <w:w w:val="105"/>
                <w:sz w:val="20"/>
                <w:szCs w:val="20"/>
              </w:rPr>
              <w:t>colours</w:t>
            </w:r>
            <w:proofErr w:type="spellEnd"/>
            <w:r w:rsidRPr="00547D7C">
              <w:rPr>
                <w:rFonts w:ascii="Arial" w:hAnsi="Arial" w:cs="Arial"/>
                <w:w w:val="105"/>
                <w:sz w:val="20"/>
                <w:szCs w:val="20"/>
              </w:rPr>
              <w:t xml:space="preserve"> (red, blue, yellow and apple</w:t>
            </w:r>
            <w:r w:rsidRPr="00547D7C">
              <w:rPr>
                <w:rFonts w:ascii="Arial" w:hAnsi="Arial" w:cs="Arial"/>
                <w:spacing w:val="4"/>
                <w:w w:val="105"/>
                <w:sz w:val="20"/>
                <w:szCs w:val="20"/>
              </w:rPr>
              <w:t xml:space="preserve"> </w:t>
            </w:r>
            <w:r w:rsidRPr="00547D7C">
              <w:rPr>
                <w:rFonts w:ascii="Arial" w:hAnsi="Arial" w:cs="Arial"/>
                <w:w w:val="105"/>
                <w:sz w:val="20"/>
                <w:szCs w:val="20"/>
              </w:rPr>
              <w:t>green).</w:t>
            </w:r>
          </w:p>
          <w:p w14:paraId="126EA78A" w14:textId="77777777" w:rsidR="0038155F" w:rsidRPr="00547D7C" w:rsidRDefault="0038155F">
            <w:pPr>
              <w:pStyle w:val="TableParagraph"/>
              <w:spacing w:before="144"/>
              <w:ind w:right="590"/>
              <w:rPr>
                <w:rFonts w:ascii="Arial" w:hAnsi="Arial" w:cs="Arial"/>
                <w:sz w:val="20"/>
                <w:szCs w:val="20"/>
              </w:rPr>
            </w:pPr>
          </w:p>
          <w:p w14:paraId="4E7C7663" w14:textId="77777777" w:rsidR="00A67F6D" w:rsidRPr="00547D7C" w:rsidRDefault="00234109">
            <w:pPr>
              <w:pStyle w:val="TableParagraph"/>
              <w:spacing w:before="144"/>
              <w:rPr>
                <w:rFonts w:ascii="Arial" w:hAnsi="Arial" w:cs="Arial"/>
                <w:sz w:val="20"/>
                <w:szCs w:val="20"/>
              </w:rPr>
            </w:pPr>
            <w:r w:rsidRPr="00547D7C">
              <w:rPr>
                <w:rFonts w:ascii="Arial" w:hAnsi="Arial" w:cs="Arial"/>
                <w:color w:val="4471C4"/>
                <w:w w:val="120"/>
                <w:sz w:val="20"/>
                <w:szCs w:val="20"/>
              </w:rPr>
              <w:t>As an alternative:</w:t>
            </w:r>
          </w:p>
          <w:p w14:paraId="3BAF5223" w14:textId="18A4660C" w:rsidR="00A67F6D" w:rsidRDefault="00234109">
            <w:pPr>
              <w:pStyle w:val="TableParagraph"/>
              <w:ind w:right="127"/>
              <w:rPr>
                <w:rFonts w:ascii="Arial" w:hAnsi="Arial" w:cs="Arial"/>
                <w:color w:val="4471C4"/>
                <w:w w:val="105"/>
                <w:sz w:val="20"/>
                <w:szCs w:val="20"/>
              </w:rPr>
            </w:pPr>
            <w:r w:rsidRPr="00547D7C">
              <w:rPr>
                <w:rFonts w:ascii="Arial" w:hAnsi="Arial" w:cs="Arial"/>
                <w:color w:val="4471C4"/>
                <w:w w:val="105"/>
                <w:sz w:val="20"/>
                <w:szCs w:val="20"/>
              </w:rPr>
              <w:t xml:space="preserve">Combined hook and toothbrush tumbler rail design series SOMMER.   Hook rail made </w:t>
            </w:r>
            <w:proofErr w:type="gramStart"/>
            <w:r w:rsidRPr="00547D7C">
              <w:rPr>
                <w:rFonts w:ascii="Arial" w:hAnsi="Arial" w:cs="Arial"/>
                <w:color w:val="4471C4"/>
                <w:w w:val="105"/>
                <w:sz w:val="20"/>
                <w:szCs w:val="20"/>
              </w:rPr>
              <w:t>of  13</w:t>
            </w:r>
            <w:proofErr w:type="gramEnd"/>
            <w:r w:rsidRPr="00547D7C">
              <w:rPr>
                <w:rFonts w:ascii="Arial" w:hAnsi="Arial" w:cs="Arial"/>
                <w:color w:val="4471C4"/>
                <w:w w:val="105"/>
                <w:sz w:val="20"/>
                <w:szCs w:val="20"/>
              </w:rPr>
              <w:t xml:space="preserve">  mm HPL panels. Length 1.000 mm. Base plate    255 mm high, continuously screwed into the masonry. Top edge with </w:t>
            </w:r>
            <w:proofErr w:type="gramStart"/>
            <w:r w:rsidRPr="00547D7C">
              <w:rPr>
                <w:rFonts w:ascii="Arial" w:hAnsi="Arial" w:cs="Arial"/>
                <w:color w:val="4471C4"/>
                <w:w w:val="105"/>
                <w:sz w:val="20"/>
                <w:szCs w:val="20"/>
              </w:rPr>
              <w:t>contour  milled</w:t>
            </w:r>
            <w:proofErr w:type="gramEnd"/>
            <w:r w:rsidRPr="00547D7C">
              <w:rPr>
                <w:rFonts w:ascii="Arial" w:hAnsi="Arial" w:cs="Arial"/>
                <w:color w:val="4471C4"/>
                <w:w w:val="105"/>
                <w:sz w:val="20"/>
                <w:szCs w:val="20"/>
              </w:rPr>
              <w:t xml:space="preserve">  wave,  based  on  the  Sommer  cabinet  series.  Support plate for toothbrush tumbler 100 mm deep invisibly fixed to the base    plate. 7 cut-outs for toothbrush tumbler, diameter 50 mm with 7 double hooks underneath.  </w:t>
            </w:r>
            <w:proofErr w:type="gramStart"/>
            <w:r w:rsidRPr="00547D7C">
              <w:rPr>
                <w:rFonts w:ascii="Arial" w:hAnsi="Arial" w:cs="Arial"/>
                <w:color w:val="4471C4"/>
                <w:w w:val="105"/>
                <w:sz w:val="20"/>
                <w:szCs w:val="20"/>
              </w:rPr>
              <w:t>Hook  base</w:t>
            </w:r>
            <w:proofErr w:type="gramEnd"/>
            <w:r w:rsidRPr="00547D7C">
              <w:rPr>
                <w:rFonts w:ascii="Arial" w:hAnsi="Arial" w:cs="Arial"/>
                <w:color w:val="4471C4"/>
                <w:w w:val="105"/>
                <w:sz w:val="20"/>
                <w:szCs w:val="20"/>
              </w:rPr>
              <w:t xml:space="preserve"> plate diameter 40  mm,  invisibly attached.  7 pieces Schäfer nylon toothbrush tumbler, diameter 60 mm, height 88   mm. Bottom provided with base, 13 mm, diameter 50 mm for a secure stand in the toothbrush tumbler. </w:t>
            </w:r>
            <w:proofErr w:type="gramStart"/>
            <w:r w:rsidRPr="00547D7C">
              <w:rPr>
                <w:rFonts w:ascii="Arial" w:hAnsi="Arial" w:cs="Arial"/>
                <w:color w:val="4471C4"/>
                <w:w w:val="105"/>
                <w:sz w:val="20"/>
                <w:szCs w:val="20"/>
              </w:rPr>
              <w:t>Hooks  and</w:t>
            </w:r>
            <w:proofErr w:type="gramEnd"/>
            <w:r w:rsidRPr="00547D7C">
              <w:rPr>
                <w:rFonts w:ascii="Arial" w:hAnsi="Arial" w:cs="Arial"/>
                <w:color w:val="4471C4"/>
                <w:w w:val="105"/>
                <w:sz w:val="20"/>
                <w:szCs w:val="20"/>
              </w:rPr>
              <w:t xml:space="preserve"> toothbrush  tumbler  available in four different </w:t>
            </w:r>
            <w:proofErr w:type="spellStart"/>
            <w:r w:rsidRPr="00547D7C">
              <w:rPr>
                <w:rFonts w:ascii="Arial" w:hAnsi="Arial" w:cs="Arial"/>
                <w:color w:val="4471C4"/>
                <w:w w:val="105"/>
                <w:sz w:val="20"/>
                <w:szCs w:val="20"/>
              </w:rPr>
              <w:t>colours</w:t>
            </w:r>
            <w:proofErr w:type="spellEnd"/>
            <w:r w:rsidRPr="00547D7C">
              <w:rPr>
                <w:rFonts w:ascii="Arial" w:hAnsi="Arial" w:cs="Arial"/>
                <w:color w:val="4471C4"/>
                <w:w w:val="105"/>
                <w:sz w:val="20"/>
                <w:szCs w:val="20"/>
              </w:rPr>
              <w:t xml:space="preserve"> (red, blue, yellow and apple green).</w:t>
            </w:r>
          </w:p>
          <w:p w14:paraId="1884E9A2" w14:textId="3A1E1BF8" w:rsidR="00547D7C" w:rsidRDefault="00547D7C">
            <w:pPr>
              <w:pStyle w:val="TableParagraph"/>
              <w:ind w:right="127"/>
              <w:rPr>
                <w:rFonts w:ascii="Arial" w:hAnsi="Arial" w:cs="Arial"/>
                <w:color w:val="4471C4"/>
                <w:w w:val="105"/>
                <w:sz w:val="20"/>
                <w:szCs w:val="20"/>
              </w:rPr>
            </w:pPr>
          </w:p>
          <w:p w14:paraId="3023D3D5" w14:textId="77777777" w:rsidR="0038155F" w:rsidRDefault="0038155F">
            <w:pPr>
              <w:pStyle w:val="TableParagraph"/>
              <w:ind w:right="127"/>
              <w:rPr>
                <w:rFonts w:ascii="Arial" w:hAnsi="Arial" w:cs="Arial"/>
                <w:color w:val="4471C4"/>
                <w:w w:val="105"/>
                <w:sz w:val="20"/>
                <w:szCs w:val="20"/>
              </w:rPr>
            </w:pPr>
          </w:p>
          <w:p w14:paraId="3E03B548" w14:textId="77777777" w:rsidR="00547D7C" w:rsidRPr="00547D7C" w:rsidRDefault="00547D7C" w:rsidP="00547D7C">
            <w:pPr>
              <w:pStyle w:val="TableParagraph"/>
              <w:rPr>
                <w:rFonts w:ascii="Arial" w:hAnsi="Arial" w:cs="Arial"/>
                <w:sz w:val="20"/>
                <w:szCs w:val="20"/>
              </w:rPr>
            </w:pPr>
            <w:r w:rsidRPr="00547D7C">
              <w:rPr>
                <w:rFonts w:ascii="Arial" w:hAnsi="Arial" w:cs="Arial"/>
                <w:color w:val="4471C4"/>
                <w:w w:val="120"/>
                <w:sz w:val="20"/>
                <w:szCs w:val="20"/>
              </w:rPr>
              <w:t>As an alternative:</w:t>
            </w:r>
          </w:p>
          <w:p w14:paraId="2F4E654C" w14:textId="77777777" w:rsidR="00547D7C" w:rsidRPr="00547D7C" w:rsidRDefault="00547D7C" w:rsidP="00547D7C">
            <w:pPr>
              <w:pStyle w:val="TableParagraph"/>
              <w:ind w:right="242"/>
              <w:rPr>
                <w:rFonts w:ascii="Arial" w:hAnsi="Arial" w:cs="Arial"/>
                <w:sz w:val="20"/>
                <w:szCs w:val="20"/>
              </w:rPr>
            </w:pPr>
            <w:r w:rsidRPr="00547D7C">
              <w:rPr>
                <w:rFonts w:ascii="Arial" w:hAnsi="Arial" w:cs="Arial"/>
                <w:color w:val="4471C4"/>
                <w:w w:val="110"/>
                <w:sz w:val="20"/>
                <w:szCs w:val="20"/>
              </w:rPr>
              <w:t>Combined hook and toothbrush tumbler rail design series EMOJI. Hook rail made of 13 mm HPL panels. Length 1.000 mm. Base plate 280</w:t>
            </w:r>
            <w:r w:rsidRPr="00547D7C">
              <w:rPr>
                <w:rFonts w:ascii="Arial" w:hAnsi="Arial" w:cs="Arial"/>
                <w:color w:val="4471C4"/>
                <w:spacing w:val="-3"/>
                <w:w w:val="110"/>
                <w:sz w:val="20"/>
                <w:szCs w:val="20"/>
              </w:rPr>
              <w:t xml:space="preserve"> </w:t>
            </w:r>
            <w:r w:rsidRPr="00547D7C">
              <w:rPr>
                <w:rFonts w:ascii="Arial" w:hAnsi="Arial" w:cs="Arial"/>
                <w:color w:val="4471C4"/>
                <w:w w:val="110"/>
                <w:sz w:val="20"/>
                <w:szCs w:val="20"/>
              </w:rPr>
              <w:t>mm</w:t>
            </w:r>
            <w:r w:rsidRPr="00547D7C">
              <w:rPr>
                <w:rFonts w:ascii="Arial" w:hAnsi="Arial" w:cs="Arial"/>
                <w:color w:val="4471C4"/>
                <w:spacing w:val="-6"/>
                <w:w w:val="110"/>
                <w:sz w:val="20"/>
                <w:szCs w:val="20"/>
              </w:rPr>
              <w:t xml:space="preserve"> </w:t>
            </w:r>
            <w:r w:rsidRPr="00547D7C">
              <w:rPr>
                <w:rFonts w:ascii="Arial" w:hAnsi="Arial" w:cs="Arial"/>
                <w:color w:val="4471C4"/>
                <w:w w:val="110"/>
                <w:sz w:val="20"/>
                <w:szCs w:val="20"/>
              </w:rPr>
              <w:t>high,</w:t>
            </w:r>
            <w:r w:rsidRPr="00547D7C">
              <w:rPr>
                <w:rFonts w:ascii="Arial" w:hAnsi="Arial" w:cs="Arial"/>
                <w:color w:val="4471C4"/>
                <w:spacing w:val="-5"/>
                <w:w w:val="110"/>
                <w:sz w:val="20"/>
                <w:szCs w:val="20"/>
              </w:rPr>
              <w:t xml:space="preserve"> </w:t>
            </w:r>
            <w:r w:rsidRPr="00547D7C">
              <w:rPr>
                <w:rFonts w:ascii="Arial" w:hAnsi="Arial" w:cs="Arial"/>
                <w:color w:val="4471C4"/>
                <w:w w:val="110"/>
                <w:sz w:val="20"/>
                <w:szCs w:val="20"/>
              </w:rPr>
              <w:t>continuously</w:t>
            </w:r>
            <w:r w:rsidRPr="00547D7C">
              <w:rPr>
                <w:rFonts w:ascii="Arial" w:hAnsi="Arial" w:cs="Arial"/>
                <w:color w:val="4471C4"/>
                <w:spacing w:val="-6"/>
                <w:w w:val="110"/>
                <w:sz w:val="20"/>
                <w:szCs w:val="20"/>
              </w:rPr>
              <w:t xml:space="preserve"> </w:t>
            </w:r>
            <w:r w:rsidRPr="00547D7C">
              <w:rPr>
                <w:rFonts w:ascii="Arial" w:hAnsi="Arial" w:cs="Arial"/>
                <w:color w:val="4471C4"/>
                <w:w w:val="110"/>
                <w:sz w:val="20"/>
                <w:szCs w:val="20"/>
              </w:rPr>
              <w:t>screwed</w:t>
            </w:r>
            <w:r w:rsidRPr="00547D7C">
              <w:rPr>
                <w:rFonts w:ascii="Arial" w:hAnsi="Arial" w:cs="Arial"/>
                <w:color w:val="4471C4"/>
                <w:spacing w:val="-3"/>
                <w:w w:val="110"/>
                <w:sz w:val="20"/>
                <w:szCs w:val="20"/>
              </w:rPr>
              <w:t xml:space="preserve"> </w:t>
            </w:r>
            <w:r w:rsidRPr="00547D7C">
              <w:rPr>
                <w:rFonts w:ascii="Arial" w:hAnsi="Arial" w:cs="Arial"/>
                <w:color w:val="4471C4"/>
                <w:w w:val="110"/>
                <w:sz w:val="20"/>
                <w:szCs w:val="20"/>
              </w:rPr>
              <w:t>into</w:t>
            </w:r>
            <w:r w:rsidRPr="00547D7C">
              <w:rPr>
                <w:rFonts w:ascii="Arial" w:hAnsi="Arial" w:cs="Arial"/>
                <w:color w:val="4471C4"/>
                <w:spacing w:val="-7"/>
                <w:w w:val="110"/>
                <w:sz w:val="20"/>
                <w:szCs w:val="20"/>
              </w:rPr>
              <w:t xml:space="preserve"> </w:t>
            </w:r>
            <w:r w:rsidRPr="00547D7C">
              <w:rPr>
                <w:rFonts w:ascii="Arial" w:hAnsi="Arial" w:cs="Arial"/>
                <w:color w:val="4471C4"/>
                <w:w w:val="110"/>
                <w:sz w:val="20"/>
                <w:szCs w:val="20"/>
              </w:rPr>
              <w:t>the</w:t>
            </w:r>
            <w:r w:rsidRPr="00547D7C">
              <w:rPr>
                <w:rFonts w:ascii="Arial" w:hAnsi="Arial" w:cs="Arial"/>
                <w:color w:val="4471C4"/>
                <w:spacing w:val="-7"/>
                <w:w w:val="110"/>
                <w:sz w:val="20"/>
                <w:szCs w:val="20"/>
              </w:rPr>
              <w:t xml:space="preserve"> </w:t>
            </w:r>
            <w:r w:rsidRPr="00547D7C">
              <w:rPr>
                <w:rFonts w:ascii="Arial" w:hAnsi="Arial" w:cs="Arial"/>
                <w:color w:val="4471C4"/>
                <w:w w:val="110"/>
                <w:sz w:val="20"/>
                <w:szCs w:val="20"/>
              </w:rPr>
              <w:t>masonry.</w:t>
            </w:r>
            <w:r w:rsidRPr="00547D7C">
              <w:rPr>
                <w:rFonts w:ascii="Arial" w:hAnsi="Arial" w:cs="Arial"/>
                <w:color w:val="4471C4"/>
                <w:spacing w:val="-7"/>
                <w:w w:val="110"/>
                <w:sz w:val="20"/>
                <w:szCs w:val="20"/>
              </w:rPr>
              <w:t xml:space="preserve"> </w:t>
            </w:r>
            <w:r w:rsidRPr="00547D7C">
              <w:rPr>
                <w:rFonts w:ascii="Arial" w:hAnsi="Arial" w:cs="Arial"/>
                <w:color w:val="4471C4"/>
                <w:w w:val="110"/>
                <w:sz w:val="20"/>
                <w:szCs w:val="20"/>
              </w:rPr>
              <w:t>Upper</w:t>
            </w:r>
            <w:r w:rsidRPr="00547D7C">
              <w:rPr>
                <w:rFonts w:ascii="Arial" w:hAnsi="Arial" w:cs="Arial"/>
                <w:color w:val="4471C4"/>
                <w:spacing w:val="-4"/>
                <w:w w:val="110"/>
                <w:sz w:val="20"/>
                <w:szCs w:val="20"/>
              </w:rPr>
              <w:t xml:space="preserve"> </w:t>
            </w:r>
            <w:r w:rsidRPr="00547D7C">
              <w:rPr>
                <w:rFonts w:ascii="Arial" w:hAnsi="Arial" w:cs="Arial"/>
                <w:color w:val="4471C4"/>
                <w:w w:val="110"/>
                <w:sz w:val="20"/>
                <w:szCs w:val="20"/>
              </w:rPr>
              <w:t>and</w:t>
            </w:r>
            <w:r w:rsidRPr="00547D7C">
              <w:rPr>
                <w:rFonts w:ascii="Arial" w:hAnsi="Arial" w:cs="Arial"/>
                <w:color w:val="4471C4"/>
                <w:spacing w:val="-6"/>
                <w:w w:val="110"/>
                <w:sz w:val="20"/>
                <w:szCs w:val="20"/>
              </w:rPr>
              <w:t xml:space="preserve"> </w:t>
            </w:r>
            <w:r w:rsidRPr="00547D7C">
              <w:rPr>
                <w:rFonts w:ascii="Arial" w:hAnsi="Arial" w:cs="Arial"/>
                <w:color w:val="4471C4"/>
                <w:w w:val="110"/>
                <w:sz w:val="20"/>
                <w:szCs w:val="20"/>
              </w:rPr>
              <w:t>lower edge</w:t>
            </w:r>
            <w:r w:rsidRPr="00547D7C">
              <w:rPr>
                <w:rFonts w:ascii="Arial" w:hAnsi="Arial" w:cs="Arial"/>
                <w:color w:val="4471C4"/>
                <w:spacing w:val="-6"/>
                <w:w w:val="110"/>
                <w:sz w:val="20"/>
                <w:szCs w:val="20"/>
              </w:rPr>
              <w:t xml:space="preserve"> </w:t>
            </w:r>
            <w:r w:rsidRPr="00547D7C">
              <w:rPr>
                <w:rFonts w:ascii="Arial" w:hAnsi="Arial" w:cs="Arial"/>
                <w:color w:val="4471C4"/>
                <w:w w:val="110"/>
                <w:sz w:val="20"/>
                <w:szCs w:val="20"/>
              </w:rPr>
              <w:t>with</w:t>
            </w:r>
            <w:r w:rsidRPr="00547D7C">
              <w:rPr>
                <w:rFonts w:ascii="Arial" w:hAnsi="Arial" w:cs="Arial"/>
                <w:color w:val="4471C4"/>
                <w:spacing w:val="-5"/>
                <w:w w:val="110"/>
                <w:sz w:val="20"/>
                <w:szCs w:val="20"/>
              </w:rPr>
              <w:t xml:space="preserve"> </w:t>
            </w:r>
            <w:r w:rsidRPr="00547D7C">
              <w:rPr>
                <w:rFonts w:ascii="Arial" w:hAnsi="Arial" w:cs="Arial"/>
                <w:color w:val="4471C4"/>
                <w:w w:val="110"/>
                <w:sz w:val="20"/>
                <w:szCs w:val="20"/>
              </w:rPr>
              <w:t>contour</w:t>
            </w:r>
            <w:r w:rsidRPr="00547D7C">
              <w:rPr>
                <w:rFonts w:ascii="Arial" w:hAnsi="Arial" w:cs="Arial"/>
                <w:color w:val="4471C4"/>
                <w:spacing w:val="-3"/>
                <w:w w:val="110"/>
                <w:sz w:val="20"/>
                <w:szCs w:val="20"/>
              </w:rPr>
              <w:t xml:space="preserve"> </w:t>
            </w:r>
            <w:r w:rsidRPr="00547D7C">
              <w:rPr>
                <w:rFonts w:ascii="Arial" w:hAnsi="Arial" w:cs="Arial"/>
                <w:color w:val="4471C4"/>
                <w:w w:val="110"/>
                <w:sz w:val="20"/>
                <w:szCs w:val="20"/>
              </w:rPr>
              <w:t>milling</w:t>
            </w:r>
            <w:r w:rsidRPr="00547D7C">
              <w:rPr>
                <w:rFonts w:ascii="Arial" w:hAnsi="Arial" w:cs="Arial"/>
                <w:color w:val="4471C4"/>
                <w:spacing w:val="-5"/>
                <w:w w:val="110"/>
                <w:sz w:val="20"/>
                <w:szCs w:val="20"/>
              </w:rPr>
              <w:t xml:space="preserve"> </w:t>
            </w:r>
            <w:proofErr w:type="spellStart"/>
            <w:r w:rsidRPr="00547D7C">
              <w:rPr>
                <w:rFonts w:ascii="Arial" w:hAnsi="Arial" w:cs="Arial"/>
                <w:color w:val="4471C4"/>
                <w:w w:val="110"/>
                <w:sz w:val="20"/>
                <w:szCs w:val="20"/>
              </w:rPr>
              <w:t>Elipse</w:t>
            </w:r>
            <w:proofErr w:type="spellEnd"/>
            <w:r w:rsidRPr="00547D7C">
              <w:rPr>
                <w:rFonts w:ascii="Arial" w:hAnsi="Arial" w:cs="Arial"/>
                <w:color w:val="4471C4"/>
                <w:w w:val="110"/>
                <w:sz w:val="20"/>
                <w:szCs w:val="20"/>
              </w:rPr>
              <w:t>,</w:t>
            </w:r>
            <w:r w:rsidRPr="00547D7C">
              <w:rPr>
                <w:rFonts w:ascii="Arial" w:hAnsi="Arial" w:cs="Arial"/>
                <w:color w:val="4471C4"/>
                <w:spacing w:val="-2"/>
                <w:w w:val="110"/>
                <w:sz w:val="20"/>
                <w:szCs w:val="20"/>
              </w:rPr>
              <w:t xml:space="preserve"> </w:t>
            </w:r>
            <w:r w:rsidRPr="00547D7C">
              <w:rPr>
                <w:rFonts w:ascii="Arial" w:hAnsi="Arial" w:cs="Arial"/>
                <w:color w:val="4471C4"/>
                <w:w w:val="110"/>
                <w:sz w:val="20"/>
                <w:szCs w:val="20"/>
              </w:rPr>
              <w:t>based</w:t>
            </w:r>
            <w:r w:rsidRPr="00547D7C">
              <w:rPr>
                <w:rFonts w:ascii="Arial" w:hAnsi="Arial" w:cs="Arial"/>
                <w:color w:val="4471C4"/>
                <w:spacing w:val="-4"/>
                <w:w w:val="110"/>
                <w:sz w:val="20"/>
                <w:szCs w:val="20"/>
              </w:rPr>
              <w:t xml:space="preserve"> </w:t>
            </w:r>
            <w:r w:rsidRPr="00547D7C">
              <w:rPr>
                <w:rFonts w:ascii="Arial" w:hAnsi="Arial" w:cs="Arial"/>
                <w:color w:val="4471C4"/>
                <w:w w:val="110"/>
                <w:sz w:val="20"/>
                <w:szCs w:val="20"/>
              </w:rPr>
              <w:t>on</w:t>
            </w:r>
            <w:r w:rsidRPr="00547D7C">
              <w:rPr>
                <w:rFonts w:ascii="Arial" w:hAnsi="Arial" w:cs="Arial"/>
                <w:color w:val="4471C4"/>
                <w:spacing w:val="-5"/>
                <w:w w:val="110"/>
                <w:sz w:val="20"/>
                <w:szCs w:val="20"/>
              </w:rPr>
              <w:t xml:space="preserve"> </w:t>
            </w:r>
            <w:r w:rsidRPr="00547D7C">
              <w:rPr>
                <w:rFonts w:ascii="Arial" w:hAnsi="Arial" w:cs="Arial"/>
                <w:color w:val="4471C4"/>
                <w:w w:val="110"/>
                <w:sz w:val="20"/>
                <w:szCs w:val="20"/>
              </w:rPr>
              <w:t>the</w:t>
            </w:r>
            <w:r w:rsidRPr="00547D7C">
              <w:rPr>
                <w:rFonts w:ascii="Arial" w:hAnsi="Arial" w:cs="Arial"/>
                <w:color w:val="4471C4"/>
                <w:spacing w:val="-5"/>
                <w:w w:val="110"/>
                <w:sz w:val="20"/>
                <w:szCs w:val="20"/>
              </w:rPr>
              <w:t xml:space="preserve"> </w:t>
            </w:r>
            <w:r w:rsidRPr="00547D7C">
              <w:rPr>
                <w:rFonts w:ascii="Arial" w:hAnsi="Arial" w:cs="Arial"/>
                <w:color w:val="4471C4"/>
                <w:w w:val="110"/>
                <w:sz w:val="20"/>
                <w:szCs w:val="20"/>
              </w:rPr>
              <w:t>cabinet</w:t>
            </w:r>
            <w:r w:rsidRPr="00547D7C">
              <w:rPr>
                <w:rFonts w:ascii="Arial" w:hAnsi="Arial" w:cs="Arial"/>
                <w:color w:val="4471C4"/>
                <w:spacing w:val="-4"/>
                <w:w w:val="110"/>
                <w:sz w:val="20"/>
                <w:szCs w:val="20"/>
              </w:rPr>
              <w:t xml:space="preserve"> </w:t>
            </w:r>
            <w:r w:rsidRPr="00547D7C">
              <w:rPr>
                <w:rFonts w:ascii="Arial" w:hAnsi="Arial" w:cs="Arial"/>
                <w:color w:val="4471C4"/>
                <w:w w:val="110"/>
                <w:sz w:val="20"/>
                <w:szCs w:val="20"/>
              </w:rPr>
              <w:t>series</w:t>
            </w:r>
            <w:r w:rsidRPr="00547D7C">
              <w:rPr>
                <w:rFonts w:ascii="Arial" w:hAnsi="Arial" w:cs="Arial"/>
                <w:color w:val="4471C4"/>
                <w:spacing w:val="-3"/>
                <w:w w:val="110"/>
                <w:sz w:val="20"/>
                <w:szCs w:val="20"/>
              </w:rPr>
              <w:t xml:space="preserve"> </w:t>
            </w:r>
            <w:r w:rsidRPr="00547D7C">
              <w:rPr>
                <w:rFonts w:ascii="Arial" w:hAnsi="Arial" w:cs="Arial"/>
                <w:color w:val="4471C4"/>
                <w:w w:val="110"/>
                <w:sz w:val="20"/>
                <w:szCs w:val="20"/>
              </w:rPr>
              <w:t>Emoji.</w:t>
            </w:r>
          </w:p>
          <w:p w14:paraId="6D90DBCA" w14:textId="69826AF1" w:rsidR="00547D7C" w:rsidRDefault="00547D7C" w:rsidP="00547D7C">
            <w:pPr>
              <w:pStyle w:val="TableParagraph"/>
              <w:ind w:right="136"/>
              <w:rPr>
                <w:rFonts w:ascii="Arial" w:hAnsi="Arial" w:cs="Arial"/>
                <w:color w:val="4471C4"/>
                <w:w w:val="110"/>
                <w:sz w:val="20"/>
                <w:szCs w:val="20"/>
              </w:rPr>
            </w:pPr>
            <w:r w:rsidRPr="00547D7C">
              <w:rPr>
                <w:rFonts w:ascii="Arial" w:hAnsi="Arial" w:cs="Arial"/>
                <w:color w:val="4471C4"/>
                <w:w w:val="110"/>
                <w:sz w:val="20"/>
                <w:szCs w:val="20"/>
              </w:rPr>
              <w:t xml:space="preserve">Support plate for toothbrush tumbler 100 mm deep invisibly fixed to the base plate. 7 cut-outs for toothbrush tumbler, diameter 50 mm with 7 double hooks underneath. </w:t>
            </w:r>
            <w:proofErr w:type="gramStart"/>
            <w:r w:rsidRPr="00547D7C">
              <w:rPr>
                <w:rFonts w:ascii="Arial" w:hAnsi="Arial" w:cs="Arial"/>
                <w:color w:val="4471C4"/>
                <w:w w:val="110"/>
                <w:sz w:val="20"/>
                <w:szCs w:val="20"/>
              </w:rPr>
              <w:t>Hook base plate diameter 40 mm,</w:t>
            </w:r>
            <w:proofErr w:type="gramEnd"/>
            <w:r w:rsidRPr="00547D7C">
              <w:rPr>
                <w:rFonts w:ascii="Arial" w:hAnsi="Arial" w:cs="Arial"/>
                <w:color w:val="4471C4"/>
                <w:w w:val="110"/>
                <w:sz w:val="20"/>
                <w:szCs w:val="20"/>
              </w:rPr>
              <w:t xml:space="preserve"> invisibly attached. 7 pieces Schäfer nylon toothbrush tumbler, diameter 60 mm, height 88 mm. Bottom provided with base, 13 mm, diameter 50 mm for a secure stand in the toothbrush tumbler. Hooks and toothbrush tumbler available in four different </w:t>
            </w:r>
            <w:proofErr w:type="spellStart"/>
            <w:r w:rsidRPr="00547D7C">
              <w:rPr>
                <w:rFonts w:ascii="Arial" w:hAnsi="Arial" w:cs="Arial"/>
                <w:color w:val="4471C4"/>
                <w:w w:val="110"/>
                <w:sz w:val="20"/>
                <w:szCs w:val="20"/>
              </w:rPr>
              <w:t>colours</w:t>
            </w:r>
            <w:proofErr w:type="spellEnd"/>
            <w:r w:rsidRPr="00547D7C">
              <w:rPr>
                <w:rFonts w:ascii="Arial" w:hAnsi="Arial" w:cs="Arial"/>
                <w:color w:val="4471C4"/>
                <w:w w:val="110"/>
                <w:sz w:val="20"/>
                <w:szCs w:val="20"/>
              </w:rPr>
              <w:t xml:space="preserve"> (red, blue, yellow and apple green).</w:t>
            </w:r>
          </w:p>
          <w:p w14:paraId="4B4D9437" w14:textId="77777777" w:rsidR="0038155F" w:rsidRPr="00547D7C" w:rsidRDefault="0038155F" w:rsidP="00547D7C">
            <w:pPr>
              <w:pStyle w:val="TableParagraph"/>
              <w:ind w:right="136"/>
              <w:rPr>
                <w:rFonts w:ascii="Arial" w:hAnsi="Arial" w:cs="Arial"/>
                <w:sz w:val="20"/>
                <w:szCs w:val="20"/>
              </w:rPr>
            </w:pPr>
          </w:p>
          <w:p w14:paraId="694CC3A6" w14:textId="77777777" w:rsidR="00547D7C" w:rsidRPr="00547D7C" w:rsidRDefault="00547D7C" w:rsidP="00547D7C">
            <w:pPr>
              <w:pStyle w:val="TableParagraph"/>
              <w:spacing w:before="144"/>
              <w:rPr>
                <w:rFonts w:ascii="Arial" w:hAnsi="Arial" w:cs="Arial"/>
                <w:sz w:val="20"/>
                <w:szCs w:val="20"/>
              </w:rPr>
            </w:pPr>
            <w:r w:rsidRPr="00547D7C">
              <w:rPr>
                <w:rFonts w:ascii="Arial" w:hAnsi="Arial" w:cs="Arial"/>
                <w:color w:val="4471C4"/>
                <w:w w:val="120"/>
                <w:sz w:val="20"/>
                <w:szCs w:val="20"/>
              </w:rPr>
              <w:t>As an alternative:</w:t>
            </w:r>
          </w:p>
          <w:p w14:paraId="40FAAD78" w14:textId="77777777" w:rsidR="00547D7C" w:rsidRPr="00547D7C" w:rsidRDefault="00547D7C" w:rsidP="00547D7C">
            <w:pPr>
              <w:pStyle w:val="TableParagraph"/>
              <w:spacing w:line="230" w:lineRule="exact"/>
              <w:rPr>
                <w:rFonts w:ascii="Arial" w:hAnsi="Arial" w:cs="Arial"/>
                <w:sz w:val="20"/>
                <w:szCs w:val="20"/>
              </w:rPr>
            </w:pPr>
            <w:r w:rsidRPr="00547D7C">
              <w:rPr>
                <w:rFonts w:ascii="Arial" w:hAnsi="Arial" w:cs="Arial"/>
                <w:color w:val="4471C4"/>
                <w:w w:val="110"/>
                <w:sz w:val="20"/>
                <w:szCs w:val="20"/>
              </w:rPr>
              <w:t>Combined hook and toothbrush tumbler rail design series SAFARI.</w:t>
            </w:r>
          </w:p>
          <w:p w14:paraId="17D6A0B0" w14:textId="5C918C9D" w:rsidR="00547D7C" w:rsidRPr="00547D7C" w:rsidRDefault="00547D7C" w:rsidP="00547D7C">
            <w:pPr>
              <w:pStyle w:val="TableParagraph"/>
              <w:ind w:right="127"/>
              <w:rPr>
                <w:rFonts w:ascii="Arial" w:hAnsi="Arial" w:cs="Arial"/>
                <w:sz w:val="20"/>
                <w:szCs w:val="20"/>
              </w:rPr>
            </w:pPr>
            <w:r w:rsidRPr="00547D7C">
              <w:rPr>
                <w:rFonts w:ascii="Arial" w:hAnsi="Arial" w:cs="Arial"/>
                <w:color w:val="4471C4"/>
                <w:w w:val="105"/>
                <w:sz w:val="20"/>
                <w:szCs w:val="20"/>
              </w:rPr>
              <w:t xml:space="preserve">Hook rail made of 13 mm HPL panels. Length 1.000 mm. Base plate 224 mm high, continuously screwed into the masonry. Top edge with contour </w:t>
            </w:r>
            <w:proofErr w:type="gramStart"/>
            <w:r w:rsidRPr="00547D7C">
              <w:rPr>
                <w:rFonts w:ascii="Arial" w:hAnsi="Arial" w:cs="Arial"/>
                <w:color w:val="4471C4"/>
                <w:w w:val="105"/>
                <w:sz w:val="20"/>
                <w:szCs w:val="20"/>
              </w:rPr>
              <w:t xml:space="preserve">milled  </w:t>
            </w:r>
            <w:proofErr w:type="spellStart"/>
            <w:r w:rsidRPr="00547D7C">
              <w:rPr>
                <w:rFonts w:ascii="Arial" w:hAnsi="Arial" w:cs="Arial"/>
                <w:color w:val="4471C4"/>
                <w:w w:val="105"/>
                <w:sz w:val="20"/>
                <w:szCs w:val="20"/>
              </w:rPr>
              <w:t>bevelled</w:t>
            </w:r>
            <w:proofErr w:type="spellEnd"/>
            <w:proofErr w:type="gramEnd"/>
            <w:r w:rsidRPr="00547D7C">
              <w:rPr>
                <w:rFonts w:ascii="Arial" w:hAnsi="Arial" w:cs="Arial"/>
                <w:color w:val="4471C4"/>
                <w:w w:val="105"/>
                <w:sz w:val="20"/>
                <w:szCs w:val="20"/>
              </w:rPr>
              <w:t xml:space="preserve">  triangle,  based  on  the  cabinet  series  Safari.  Support plate for toothbrush tumbler 100 mm deep invisibly fixed to the base    plate. 7 cut-outs for toothbrush tumbler, diameter 50 mm with 7 double hooks underneath.  </w:t>
            </w:r>
            <w:proofErr w:type="gramStart"/>
            <w:r w:rsidRPr="00547D7C">
              <w:rPr>
                <w:rFonts w:ascii="Arial" w:hAnsi="Arial" w:cs="Arial"/>
                <w:color w:val="4471C4"/>
                <w:w w:val="105"/>
                <w:sz w:val="20"/>
                <w:szCs w:val="20"/>
              </w:rPr>
              <w:t>Hook  base</w:t>
            </w:r>
            <w:proofErr w:type="gramEnd"/>
            <w:r w:rsidRPr="00547D7C">
              <w:rPr>
                <w:rFonts w:ascii="Arial" w:hAnsi="Arial" w:cs="Arial"/>
                <w:color w:val="4471C4"/>
                <w:w w:val="105"/>
                <w:sz w:val="20"/>
                <w:szCs w:val="20"/>
              </w:rPr>
              <w:t xml:space="preserve"> plate  diameter  40 mm, invisibly  attached. 7 pieces Schäfer nylon toothbrush tumbler, diameter 60 mm, height 88   mm. Bottom provided with base, 13 mm, diameter 50 mm for a </w:t>
            </w:r>
            <w:proofErr w:type="gramStart"/>
            <w:r w:rsidRPr="00547D7C">
              <w:rPr>
                <w:rFonts w:ascii="Arial" w:hAnsi="Arial" w:cs="Arial"/>
                <w:color w:val="4471C4"/>
                <w:w w:val="105"/>
                <w:sz w:val="20"/>
                <w:szCs w:val="20"/>
              </w:rPr>
              <w:t>secure  stand</w:t>
            </w:r>
            <w:proofErr w:type="gramEnd"/>
            <w:r w:rsidRPr="00547D7C">
              <w:rPr>
                <w:rFonts w:ascii="Arial" w:hAnsi="Arial" w:cs="Arial"/>
                <w:color w:val="4471C4"/>
                <w:w w:val="105"/>
                <w:sz w:val="20"/>
                <w:szCs w:val="20"/>
              </w:rPr>
              <w:t xml:space="preserve"> in the toothbrush tumbler. Hooks and toothbrush tumbler available    in four different </w:t>
            </w:r>
            <w:proofErr w:type="spellStart"/>
            <w:r w:rsidRPr="00547D7C">
              <w:rPr>
                <w:rFonts w:ascii="Arial" w:hAnsi="Arial" w:cs="Arial"/>
                <w:color w:val="4471C4"/>
                <w:w w:val="105"/>
                <w:sz w:val="20"/>
                <w:szCs w:val="20"/>
              </w:rPr>
              <w:t>colours</w:t>
            </w:r>
            <w:proofErr w:type="spellEnd"/>
            <w:r w:rsidRPr="00547D7C">
              <w:rPr>
                <w:rFonts w:ascii="Arial" w:hAnsi="Arial" w:cs="Arial"/>
                <w:color w:val="4471C4"/>
                <w:w w:val="105"/>
                <w:sz w:val="20"/>
                <w:szCs w:val="20"/>
              </w:rPr>
              <w:t xml:space="preserve"> (red, blue, yellow and apple</w:t>
            </w:r>
            <w:r>
              <w:rPr>
                <w:rFonts w:ascii="Arial" w:hAnsi="Arial" w:cs="Arial"/>
                <w:color w:val="4471C4"/>
                <w:spacing w:val="52"/>
                <w:w w:val="105"/>
                <w:sz w:val="20"/>
                <w:szCs w:val="20"/>
              </w:rPr>
              <w:t xml:space="preserve"> </w:t>
            </w:r>
            <w:r w:rsidRPr="00547D7C">
              <w:rPr>
                <w:rFonts w:ascii="Arial" w:hAnsi="Arial" w:cs="Arial"/>
                <w:color w:val="4471C4"/>
                <w:w w:val="105"/>
                <w:sz w:val="20"/>
                <w:szCs w:val="20"/>
              </w:rPr>
              <w:t>green).</w:t>
            </w:r>
          </w:p>
        </w:tc>
      </w:tr>
    </w:tbl>
    <w:p w14:paraId="139EB8DC" w14:textId="77777777" w:rsidR="00547D7C" w:rsidRPr="00547D7C" w:rsidRDefault="00547D7C" w:rsidP="00547D7C">
      <w:pPr>
        <w:rPr>
          <w:rFonts w:ascii="Arial" w:hAnsi="Arial" w:cs="Arial"/>
          <w:sz w:val="20"/>
          <w:szCs w:val="20"/>
        </w:rPr>
      </w:pPr>
    </w:p>
    <w:sectPr w:rsidR="00547D7C" w:rsidRPr="00547D7C">
      <w:pgSz w:w="11910" w:h="16840"/>
      <w:pgMar w:top="1340" w:right="1320" w:bottom="280" w:left="13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2421E3"/>
    <w:multiLevelType w:val="hybridMultilevel"/>
    <w:tmpl w:val="806417AA"/>
    <w:lvl w:ilvl="0" w:tplc="2EDC25AA">
      <w:numFmt w:val="bullet"/>
      <w:lvlText w:val="•"/>
      <w:lvlJc w:val="left"/>
      <w:pPr>
        <w:ind w:left="823" w:hanging="361"/>
      </w:pPr>
      <w:rPr>
        <w:rFonts w:ascii="Times New Roman" w:eastAsia="Times New Roman" w:hAnsi="Times New Roman" w:cs="Times New Roman" w:hint="default"/>
        <w:w w:val="99"/>
        <w:sz w:val="20"/>
        <w:szCs w:val="20"/>
      </w:rPr>
    </w:lvl>
    <w:lvl w:ilvl="1" w:tplc="63F880A8">
      <w:numFmt w:val="bullet"/>
      <w:lvlText w:val="•"/>
      <w:lvlJc w:val="left"/>
      <w:pPr>
        <w:ind w:left="1400" w:hanging="361"/>
      </w:pPr>
      <w:rPr>
        <w:rFonts w:hint="default"/>
      </w:rPr>
    </w:lvl>
    <w:lvl w:ilvl="2" w:tplc="437082FE">
      <w:numFmt w:val="bullet"/>
      <w:lvlText w:val="•"/>
      <w:lvlJc w:val="left"/>
      <w:pPr>
        <w:ind w:left="1981" w:hanging="361"/>
      </w:pPr>
      <w:rPr>
        <w:rFonts w:hint="default"/>
      </w:rPr>
    </w:lvl>
    <w:lvl w:ilvl="3" w:tplc="C3A06670">
      <w:numFmt w:val="bullet"/>
      <w:lvlText w:val="•"/>
      <w:lvlJc w:val="left"/>
      <w:pPr>
        <w:ind w:left="2562" w:hanging="361"/>
      </w:pPr>
      <w:rPr>
        <w:rFonts w:hint="default"/>
      </w:rPr>
    </w:lvl>
    <w:lvl w:ilvl="4" w:tplc="317CC4D2">
      <w:numFmt w:val="bullet"/>
      <w:lvlText w:val="•"/>
      <w:lvlJc w:val="left"/>
      <w:pPr>
        <w:ind w:left="3143" w:hanging="361"/>
      </w:pPr>
      <w:rPr>
        <w:rFonts w:hint="default"/>
      </w:rPr>
    </w:lvl>
    <w:lvl w:ilvl="5" w:tplc="67546808">
      <w:numFmt w:val="bullet"/>
      <w:lvlText w:val="•"/>
      <w:lvlJc w:val="left"/>
      <w:pPr>
        <w:ind w:left="3724" w:hanging="361"/>
      </w:pPr>
      <w:rPr>
        <w:rFonts w:hint="default"/>
      </w:rPr>
    </w:lvl>
    <w:lvl w:ilvl="6" w:tplc="732A9F2A">
      <w:numFmt w:val="bullet"/>
      <w:lvlText w:val="•"/>
      <w:lvlJc w:val="left"/>
      <w:pPr>
        <w:ind w:left="4305" w:hanging="361"/>
      </w:pPr>
      <w:rPr>
        <w:rFonts w:hint="default"/>
      </w:rPr>
    </w:lvl>
    <w:lvl w:ilvl="7" w:tplc="BBC87564">
      <w:numFmt w:val="bullet"/>
      <w:lvlText w:val="•"/>
      <w:lvlJc w:val="left"/>
      <w:pPr>
        <w:ind w:left="4886" w:hanging="361"/>
      </w:pPr>
      <w:rPr>
        <w:rFonts w:hint="default"/>
      </w:rPr>
    </w:lvl>
    <w:lvl w:ilvl="8" w:tplc="22D25E20">
      <w:numFmt w:val="bullet"/>
      <w:lvlText w:val="•"/>
      <w:lvlJc w:val="left"/>
      <w:pPr>
        <w:ind w:left="5467" w:hanging="361"/>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2"/>
    <w:compatSetting w:name="useWord2013TrackBottomHyphenation" w:uri="http://schemas.microsoft.com/office/word" w:val="1"/>
  </w:compat>
  <w:rsids>
    <w:rsidRoot w:val="00A67F6D"/>
    <w:rsid w:val="00234109"/>
    <w:rsid w:val="00377782"/>
    <w:rsid w:val="0038155F"/>
    <w:rsid w:val="00547D7C"/>
    <w:rsid w:val="008F15EA"/>
    <w:rsid w:val="00A67F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61569"/>
  <w15:docId w15:val="{C854B0CD-E671-4B6D-B2B6-ABB092353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Times New Roman" w:eastAsia="Times New Roman" w:hAnsi="Times New Roman"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Listenabsatz">
    <w:name w:val="List Paragraph"/>
    <w:basedOn w:val="Standard"/>
    <w:uiPriority w:val="1"/>
    <w:qFormat/>
  </w:style>
  <w:style w:type="paragraph" w:customStyle="1" w:styleId="TableParagraph">
    <w:name w:val="Table Paragraph"/>
    <w:basedOn w:val="Standard"/>
    <w:uiPriority w:val="1"/>
    <w:qFormat/>
    <w:pPr>
      <w:ind w:left="10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haefer-tws.d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1367</Words>
  <Characters>8617</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Microsoft Word - VK13 KIGA engl en (1).docx</vt:lpstr>
    </vt:vector>
  </TitlesOfParts>
  <Company/>
  <LinksUpToDate>false</LinksUpToDate>
  <CharactersWithSpaces>9965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VK13 KIGA engl en (1).docx</dc:title>
  <dc:creator>A.Strueder</dc:creator>
  <cp:lastModifiedBy>Jennifer Buchheit</cp:lastModifiedBy>
  <cp:revision>5</cp:revision>
  <dcterms:created xsi:type="dcterms:W3CDTF">2021-03-22T09:23:00Z</dcterms:created>
  <dcterms:modified xsi:type="dcterms:W3CDTF">2021-03-22T09:09:00Z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2021-03-03T00:00:00Z</vt:filetime>
  </property>
  <property fmtid="{D5CDD505-2E9C-101B-9397-08002B2CF9AE}" pid="3" name="LastSaved">
    <vt:filetime>2021-03-22T00:00:00Z</vt:filetime>
  </property>
</Properties>
</file>